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right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</w:t>
      </w:r>
      <w:r>
        <w:rPr>
          <w:rFonts w:hint="default"/>
          <w:b/>
          <w:sz w:val="24"/>
          <w:szCs w:val="24"/>
          <w:lang w:val="ru-RU"/>
        </w:rPr>
        <w:t xml:space="preserve"> 2</w:t>
      </w:r>
    </w:p>
    <w:p>
      <w:pPr>
        <w:shd w:val="clear" w:color="auto" w:fill="FFFFFF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Предложения</w:t>
      </w:r>
      <w:r>
        <w:rPr>
          <w:rFonts w:hint="default"/>
          <w:b/>
          <w:sz w:val="24"/>
          <w:szCs w:val="24"/>
          <w:lang w:val="ru-RU"/>
        </w:rPr>
        <w:t xml:space="preserve"> ОЮЛ «Национальная телекоммуникационная ассоциация Казахстана» (НТА)</w:t>
      </w:r>
    </w:p>
    <w:p>
      <w:pPr>
        <w:pStyle w:val="13"/>
        <w:tabs>
          <w:tab w:val="left" w:pos="99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Концепции проекта Закона Республики Казахстан «О внесении изменений и дополнений в некоторые законодательные акты Республики Казахстан по вопросам государственно-частного партнерства»</w:t>
      </w:r>
    </w:p>
    <w:p>
      <w:pPr>
        <w:shd w:val="clear" w:color="auto" w:fill="FFFFFF"/>
        <w:ind w:firstLine="709"/>
        <w:jc w:val="center"/>
        <w:rPr>
          <w:rFonts w:eastAsiaTheme="minorHAnsi"/>
          <w:b/>
          <w:sz w:val="24"/>
          <w:szCs w:val="24"/>
          <w:lang w:val="ru-RU"/>
        </w:rPr>
      </w:pPr>
    </w:p>
    <w:p>
      <w:pPr>
        <w:shd w:val="clear" w:color="auto" w:fill="FFFFFF"/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6"/>
        <w:tblW w:w="14240" w:type="dxa"/>
        <w:tblInd w:w="-3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6"/>
        <w:gridCol w:w="1276"/>
        <w:gridCol w:w="4316"/>
        <w:gridCol w:w="4047"/>
        <w:gridCol w:w="41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  <w:p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п/п</w:t>
            </w:r>
          </w:p>
          <w:p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Структурный элемент</w:t>
            </w:r>
          </w:p>
        </w:tc>
        <w:tc>
          <w:tcPr>
            <w:tcW w:w="4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Редакция </w:t>
            </w:r>
            <w:r>
              <w:rPr>
                <w:b/>
                <w:sz w:val="24"/>
                <w:szCs w:val="24"/>
              </w:rPr>
              <w:t xml:space="preserve">проекта </w:t>
            </w:r>
          </w:p>
        </w:tc>
        <w:tc>
          <w:tcPr>
            <w:tcW w:w="4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Предлагаемая НТА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редакция </w:t>
            </w:r>
          </w:p>
        </w:tc>
        <w:tc>
          <w:tcPr>
            <w:tcW w:w="4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Пояснение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2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Вставить новый абзац после 1 абзаца на странице 3 Раздела 2 </w:t>
            </w:r>
          </w:p>
        </w:tc>
        <w:tc>
          <w:tcPr>
            <w:tcW w:w="4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"/>
              <w:tabs>
                <w:tab w:val="left" w:pos="993"/>
              </w:tabs>
              <w:spacing w:before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Toc109236817"/>
            <w:bookmarkStart w:id="1" w:name="_Toc104298739"/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 Обоснование необходимости разработки проекта закона</w:t>
            </w:r>
            <w:bookmarkEnd w:id="0"/>
            <w:bookmarkEnd w:id="1"/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  <w:p>
            <w:pPr>
              <w:tabs>
                <w:tab w:val="left" w:pos="851"/>
                <w:tab w:val="left" w:pos="993"/>
              </w:tabs>
              <w:ind w:firstLine="567"/>
              <w:contextualSpacing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исследования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, осуществленного АО «Казахстанский центр ГЧП» в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 году, основанного на анализе международного опыта в сфере сотрудничества государства и бизнеса, а также действующего законодательства Республики Казахстан в области ГЧП, были сделаны следующие выводы.</w:t>
            </w:r>
          </w:p>
          <w:p>
            <w:pPr>
              <w:shd w:val="clear" w:color="auto" w:fill="FFFFFF"/>
              <w:ind w:firstLine="278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4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"/>
              <w:tabs>
                <w:tab w:val="left" w:pos="993"/>
              </w:tabs>
              <w:spacing w:before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 Обоснование необходимости разработки проекта закона</w:t>
            </w: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  <w:p>
            <w:pPr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исследования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, осуществленного АО «Казахстанский центр ГЧП» в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 году, основанного на анализе международного опыта в сфере сотрудничества государства и бизнеса, а также действующего законодательства Республики Казахстан в области ГЧП, были сделаны следующие выводы.</w:t>
            </w:r>
          </w:p>
          <w:p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  <w:t>При планировании к реализации социально-значимых проектов страны действующая редакция понятия частного партнера в Законе «О государственно-частном партнерстве» делает невозможным участие юридических лиц с косвенным участием государства в реализации таких проектов совместно с государственными органами. Что приводит либо к расходованию бюджетных средств на реализацию проектов, либо делает невозможным реализацию социально-значимых проектов. Необходимо внесение изменения в Закон РК «О государственно-частном партнёрстве» в части уточнения понятия «частный партнер».</w:t>
            </w:r>
          </w:p>
        </w:tc>
        <w:tc>
          <w:tcPr>
            <w:tcW w:w="4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hd w:val="clear" w:color="auto" w:fill="FFFFFF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Данное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предложение для развития товарных рынков неоднократно направлялось НТА в НПП «Атамекен» с пояснением необходимости.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" w:hRule="atLeast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Новый пункт 1-1 раздела 3 Таблицы</w:t>
            </w:r>
          </w:p>
        </w:tc>
        <w:tc>
          <w:tcPr>
            <w:tcW w:w="4316" w:type="dxa"/>
          </w:tcPr>
          <w:p>
            <w:pPr>
              <w:ind w:firstLine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Результаты публичного обсуждения. </w:t>
            </w:r>
          </w:p>
          <w:p>
            <w:pPr>
              <w:ind w:firstLine="10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…</w:t>
            </w:r>
          </w:p>
          <w:p>
            <w:pPr>
              <w:ind w:firstLine="102"/>
              <w:rPr>
                <w:b/>
                <w:sz w:val="24"/>
                <w:szCs w:val="24"/>
                <w:lang w:val="ru-RU"/>
              </w:rPr>
            </w:pPr>
          </w:p>
          <w:p>
            <w:pPr>
              <w:ind w:firstLine="102"/>
              <w:rPr>
                <w:b/>
                <w:sz w:val="24"/>
                <w:szCs w:val="24"/>
                <w:lang w:val="ru-RU"/>
              </w:rPr>
            </w:pPr>
          </w:p>
          <w:p>
            <w:pPr>
              <w:ind w:firstLine="102"/>
              <w:rPr>
                <w:b/>
                <w:sz w:val="24"/>
                <w:szCs w:val="24"/>
                <w:lang w:val="ru-RU"/>
              </w:rPr>
            </w:pPr>
          </w:p>
          <w:p>
            <w:pPr>
              <w:ind w:firstLine="102"/>
              <w:rPr>
                <w:b/>
                <w:sz w:val="24"/>
                <w:szCs w:val="24"/>
                <w:lang w:val="ru-RU"/>
              </w:rPr>
            </w:pPr>
          </w:p>
          <w:p>
            <w:pPr>
              <w:ind w:firstLine="102"/>
              <w:rPr>
                <w:b/>
                <w:sz w:val="24"/>
                <w:szCs w:val="24"/>
                <w:lang w:val="ru-RU"/>
              </w:rPr>
            </w:pPr>
          </w:p>
          <w:p>
            <w:pPr>
              <w:ind w:firstLine="102"/>
              <w:rPr>
                <w:b/>
                <w:sz w:val="24"/>
                <w:szCs w:val="24"/>
                <w:lang w:val="ru-RU"/>
              </w:rPr>
            </w:pPr>
          </w:p>
          <w:p>
            <w:pPr>
              <w:ind w:firstLine="102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Отсутствует.</w:t>
            </w:r>
          </w:p>
        </w:tc>
        <w:tc>
          <w:tcPr>
            <w:tcW w:w="4047" w:type="dxa"/>
          </w:tcPr>
          <w:p>
            <w:pPr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</w:pPr>
          </w:p>
          <w:p>
            <w:pPr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</w:pPr>
          </w:p>
          <w:p>
            <w:pPr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</w:pPr>
          </w:p>
          <w:p>
            <w:pPr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</w:pPr>
          </w:p>
          <w:p>
            <w:pPr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</w:pPr>
          </w:p>
          <w:p>
            <w:pPr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</w:pPr>
          </w:p>
          <w:p>
            <w:pPr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</w:pPr>
          </w:p>
          <w:p>
            <w:pPr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</w:pPr>
          </w:p>
          <w:p>
            <w:pPr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val="ru-RU"/>
              </w:rPr>
              <w:t>Предлагаемые решения:</w:t>
            </w:r>
          </w:p>
          <w:p>
            <w:pPr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1-1. Необходимо внесение изменения в Закон РК «О государственно-частном партнёрстве» в части уточнения понятия «частный партнер».</w:t>
            </w:r>
          </w:p>
        </w:tc>
        <w:tc>
          <w:tcPr>
            <w:tcW w:w="4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hd w:val="clear" w:color="auto" w:fill="FFFFFF"/>
              <w:jc w:val="both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Данное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предложение для развития товарных рынков неоднократно направлялось НТА в НПП «Атамекен» с пояснением необходимости.</w:t>
            </w:r>
          </w:p>
          <w:p>
            <w:pPr>
              <w:pStyle w:val="20"/>
              <w:shd w:val="clear" w:color="auto" w:fill="FFFFFF"/>
              <w:jc w:val="both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>
            <w:pPr>
              <w:pStyle w:val="20"/>
              <w:shd w:val="clear" w:color="auto" w:fill="FFFFFF"/>
              <w:jc w:val="both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>
            <w:pPr>
              <w:pStyle w:val="20"/>
              <w:shd w:val="clear" w:color="auto" w:fill="FFFFFF"/>
              <w:jc w:val="both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>
            <w:pPr>
              <w:pStyle w:val="2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общественности:</w:t>
            </w:r>
          </w:p>
          <w:bookmarkEnd w:id="2"/>
          <w:p>
            <w:pPr>
              <w:pStyle w:val="20"/>
              <w:shd w:val="clear" w:color="auto" w:fill="FFFFFF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</w:rPr>
              <w:t xml:space="preserve">Согласно действующей редакции Закона РК «О государственно-частном партнёрстве» в качестве государственного партнера могут выступать товарищества с ограниченной ответственностью, акционерные общества, пятьдесят и более процентов долей участия в уставном капитале или голосующих акций которых прямо или косвенно принадлежат государству. При планировании к реализации социально-значимых проектов такая редакция делает невозможным участие юридических лиц с косвенным участием государства в реализации таких проектов совместно с государственными органами. Что, в свою очередь, ведёт либо к расходованию бюджетных средств на реализацию проектов, либо вовсе делает невозможным реализацию социально-значимых проектов. Для решения данной проблемы необходимо внесение изменения в Закон РК «О государственно-частном партнёрстве» в части уточнения понятия «частный партнер».   </w:t>
            </w:r>
          </w:p>
          <w:p>
            <w:pPr>
              <w:pStyle w:val="20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 w:eastAsiaTheme="minorHAnsi"/>
                <w:i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 w:eastAsiaTheme="minorHAnsi"/>
                <w:i/>
                <w:color w:val="000000"/>
                <w:sz w:val="24"/>
                <w:szCs w:val="24"/>
              </w:rPr>
              <w:t>Изменения, предлагаемые внести в Закон РК «О государственно-частном партнерстве» прилагаются</w:t>
            </w:r>
            <w:r>
              <w:rPr>
                <w:rFonts w:hint="default" w:ascii="Times New Roman" w:hAnsi="Times New Roman" w:cs="Times New Roman" w:eastAsiaTheme="minorHAnsi"/>
                <w:i/>
                <w:color w:val="000000"/>
                <w:sz w:val="24"/>
                <w:szCs w:val="24"/>
                <w:lang w:val="ru-RU"/>
              </w:rPr>
              <w:t xml:space="preserve"> в приложении 1)</w:t>
            </w:r>
            <w:r>
              <w:rPr>
                <w:rFonts w:ascii="Times New Roman" w:hAnsi="Times New Roman" w:cs="Times New Roman" w:eastAsiaTheme="minorHAnsi"/>
                <w:i/>
                <w:color w:val="00000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" w:hRule="atLeast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4 дополнить новой целью </w:t>
            </w:r>
          </w:p>
        </w:tc>
        <w:tc>
          <w:tcPr>
            <w:tcW w:w="4316" w:type="dxa"/>
          </w:tcPr>
          <w:p>
            <w:pPr>
              <w:ind w:firstLine="10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 Цели принятия проекта Закона.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Унификация законодательства в области государственно-частного партнерства, в т.ч. концессии; 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Отсутствует.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Исключение или уточнение норм, имеющих неоднозначное толкование; 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Устранение коллизионных норм;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Повышение качества проектов государственно-частного партнерства;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Повышение социально-экономической и бюджетной эффективности проектов ГЧП;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Нивелирование рисков неправомерного использования института ГЧП для обхода процедур государственных закупок, заключения мнимых сделок;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Снижение коррупционных рисков при заключении договоров государственно-частного партнерства.</w:t>
            </w:r>
          </w:p>
          <w:p>
            <w:pPr>
              <w:ind w:firstLine="10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7" w:type="dxa"/>
          </w:tcPr>
          <w:p>
            <w:pPr>
              <w:ind w:firstLine="10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 Цели принятия проекта Закона.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Унификация законодательства в области государственно-частного партнерства, в т.ч. концессии; 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Уточнение понятия «частный партнер»;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Исключение или уточнение норм, имеющих неоднозначное толкование; 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Устранение коллизионных норм;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Повышение качества проектов государственно-частного партнерства;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Повышение социально-экономической и бюджетной эффективности проектов ГЧП;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Нивелирование рисков неправомерного использования института ГЧП для обхода процедур государственных закупок, заключения мнимых сделок;</w:t>
            </w:r>
          </w:p>
          <w:p>
            <w:pPr>
              <w:pStyle w:val="1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Снижение коррупционных рисков при заключении договоров государственно-частного партнерства.</w:t>
            </w:r>
          </w:p>
          <w:p>
            <w:pPr>
              <w:ind w:firstLine="10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hd w:val="clear" w:color="auto" w:fill="FFFFFF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См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.выше</w:t>
            </w:r>
          </w:p>
        </w:tc>
      </w:tr>
    </w:tbl>
    <w:p>
      <w:pPr>
        <w:pStyle w:val="14"/>
        <w:shd w:val="clear" w:color="auto" w:fill="FFFFFF"/>
        <w:ind w:firstLine="708"/>
        <w:jc w:val="center"/>
        <w:rPr>
          <w:sz w:val="24"/>
          <w:szCs w:val="24"/>
        </w:rPr>
      </w:pPr>
    </w:p>
    <w:sectPr>
      <w:footerReference r:id="rId5" w:type="default"/>
      <w:pgSz w:w="16838" w:h="11906" w:orient="landscape"/>
      <w:pgMar w:top="85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KZ Times New Roman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2724859"/>
      <w:docPartObj>
        <w:docPartGallery w:val="AutoText"/>
      </w:docPartObj>
    </w:sdtPr>
    <w:sdtContent>
      <w:p>
        <w:pPr>
          <w:pStyle w:val="1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1</w:t>
        </w:r>
        <w: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5B4489"/>
    <w:multiLevelType w:val="multilevel"/>
    <w:tmpl w:val="5D5B4489"/>
    <w:lvl w:ilvl="0" w:tentative="0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7"/>
    <w:rsid w:val="0000519E"/>
    <w:rsid w:val="00011C99"/>
    <w:rsid w:val="00014679"/>
    <w:rsid w:val="000169FA"/>
    <w:rsid w:val="00022DDD"/>
    <w:rsid w:val="00024880"/>
    <w:rsid w:val="000253A8"/>
    <w:rsid w:val="0002688D"/>
    <w:rsid w:val="000324F3"/>
    <w:rsid w:val="00037B8A"/>
    <w:rsid w:val="0004181A"/>
    <w:rsid w:val="00052EE7"/>
    <w:rsid w:val="00055583"/>
    <w:rsid w:val="00055E7C"/>
    <w:rsid w:val="000570A2"/>
    <w:rsid w:val="00057BA7"/>
    <w:rsid w:val="00057F25"/>
    <w:rsid w:val="0006060C"/>
    <w:rsid w:val="00061C7C"/>
    <w:rsid w:val="00061E33"/>
    <w:rsid w:val="00063AAB"/>
    <w:rsid w:val="00065743"/>
    <w:rsid w:val="00065CF7"/>
    <w:rsid w:val="00070C8A"/>
    <w:rsid w:val="00070E7E"/>
    <w:rsid w:val="00071708"/>
    <w:rsid w:val="00072BD2"/>
    <w:rsid w:val="00076EA1"/>
    <w:rsid w:val="00083BAE"/>
    <w:rsid w:val="00083C53"/>
    <w:rsid w:val="0008564B"/>
    <w:rsid w:val="0008591E"/>
    <w:rsid w:val="00085BE5"/>
    <w:rsid w:val="000860C1"/>
    <w:rsid w:val="00087271"/>
    <w:rsid w:val="000904FD"/>
    <w:rsid w:val="00092DEF"/>
    <w:rsid w:val="00096638"/>
    <w:rsid w:val="00097437"/>
    <w:rsid w:val="000A011E"/>
    <w:rsid w:val="000A3182"/>
    <w:rsid w:val="000A3521"/>
    <w:rsid w:val="000A3E89"/>
    <w:rsid w:val="000A7962"/>
    <w:rsid w:val="000A79B4"/>
    <w:rsid w:val="000B32D5"/>
    <w:rsid w:val="000B37CC"/>
    <w:rsid w:val="000B42C0"/>
    <w:rsid w:val="000B66DC"/>
    <w:rsid w:val="000B6F41"/>
    <w:rsid w:val="000B76AF"/>
    <w:rsid w:val="000C1022"/>
    <w:rsid w:val="000C10DB"/>
    <w:rsid w:val="000C14A8"/>
    <w:rsid w:val="000C3DE4"/>
    <w:rsid w:val="000C600A"/>
    <w:rsid w:val="000D0FF2"/>
    <w:rsid w:val="000D1284"/>
    <w:rsid w:val="000D4028"/>
    <w:rsid w:val="000F1978"/>
    <w:rsid w:val="000F1D41"/>
    <w:rsid w:val="000F266F"/>
    <w:rsid w:val="000F3AEE"/>
    <w:rsid w:val="000F6307"/>
    <w:rsid w:val="000F64F7"/>
    <w:rsid w:val="000F6BB5"/>
    <w:rsid w:val="000F6D7F"/>
    <w:rsid w:val="000F743B"/>
    <w:rsid w:val="000F7F92"/>
    <w:rsid w:val="001075A3"/>
    <w:rsid w:val="001144E1"/>
    <w:rsid w:val="0011513D"/>
    <w:rsid w:val="00115B9C"/>
    <w:rsid w:val="00116857"/>
    <w:rsid w:val="001173D1"/>
    <w:rsid w:val="00125129"/>
    <w:rsid w:val="00126877"/>
    <w:rsid w:val="001324CB"/>
    <w:rsid w:val="00132C37"/>
    <w:rsid w:val="0013751A"/>
    <w:rsid w:val="001402B0"/>
    <w:rsid w:val="0014073A"/>
    <w:rsid w:val="0014578C"/>
    <w:rsid w:val="00150A40"/>
    <w:rsid w:val="0015146A"/>
    <w:rsid w:val="00157155"/>
    <w:rsid w:val="001601CE"/>
    <w:rsid w:val="0016089C"/>
    <w:rsid w:val="00161C73"/>
    <w:rsid w:val="00161CFF"/>
    <w:rsid w:val="00164EDD"/>
    <w:rsid w:val="00166B84"/>
    <w:rsid w:val="0017011C"/>
    <w:rsid w:val="00170231"/>
    <w:rsid w:val="00171345"/>
    <w:rsid w:val="00172AA0"/>
    <w:rsid w:val="00172C37"/>
    <w:rsid w:val="0017331A"/>
    <w:rsid w:val="00177158"/>
    <w:rsid w:val="001771AF"/>
    <w:rsid w:val="001814D6"/>
    <w:rsid w:val="001863D2"/>
    <w:rsid w:val="00187589"/>
    <w:rsid w:val="00190E55"/>
    <w:rsid w:val="0019258F"/>
    <w:rsid w:val="001928E1"/>
    <w:rsid w:val="001A0021"/>
    <w:rsid w:val="001A1737"/>
    <w:rsid w:val="001A6DD8"/>
    <w:rsid w:val="001B4E5A"/>
    <w:rsid w:val="001B5271"/>
    <w:rsid w:val="001B6DD2"/>
    <w:rsid w:val="001C0F1D"/>
    <w:rsid w:val="001C172D"/>
    <w:rsid w:val="001C17C6"/>
    <w:rsid w:val="001C203F"/>
    <w:rsid w:val="001C2AA3"/>
    <w:rsid w:val="001D0845"/>
    <w:rsid w:val="001D0A3C"/>
    <w:rsid w:val="001D1F66"/>
    <w:rsid w:val="001D2AB1"/>
    <w:rsid w:val="001D3032"/>
    <w:rsid w:val="001D3E0C"/>
    <w:rsid w:val="001D4083"/>
    <w:rsid w:val="001D53B9"/>
    <w:rsid w:val="001D5C51"/>
    <w:rsid w:val="001D72FF"/>
    <w:rsid w:val="001E0244"/>
    <w:rsid w:val="001E1774"/>
    <w:rsid w:val="001E4D8F"/>
    <w:rsid w:val="001E727C"/>
    <w:rsid w:val="001E7DD4"/>
    <w:rsid w:val="001F0F19"/>
    <w:rsid w:val="001F575E"/>
    <w:rsid w:val="00201487"/>
    <w:rsid w:val="00201841"/>
    <w:rsid w:val="00201F2B"/>
    <w:rsid w:val="00205148"/>
    <w:rsid w:val="00205940"/>
    <w:rsid w:val="002066F6"/>
    <w:rsid w:val="00207540"/>
    <w:rsid w:val="00207888"/>
    <w:rsid w:val="00215329"/>
    <w:rsid w:val="0021718A"/>
    <w:rsid w:val="00221554"/>
    <w:rsid w:val="00222996"/>
    <w:rsid w:val="00225F53"/>
    <w:rsid w:val="00226ABB"/>
    <w:rsid w:val="00230A87"/>
    <w:rsid w:val="00231487"/>
    <w:rsid w:val="00232A60"/>
    <w:rsid w:val="0023790D"/>
    <w:rsid w:val="00241519"/>
    <w:rsid w:val="00241B43"/>
    <w:rsid w:val="0024266E"/>
    <w:rsid w:val="00245982"/>
    <w:rsid w:val="00246984"/>
    <w:rsid w:val="002502D2"/>
    <w:rsid w:val="00250D42"/>
    <w:rsid w:val="00251D3D"/>
    <w:rsid w:val="002540F5"/>
    <w:rsid w:val="00255C0D"/>
    <w:rsid w:val="00264024"/>
    <w:rsid w:val="0026533B"/>
    <w:rsid w:val="00265344"/>
    <w:rsid w:val="00271E9D"/>
    <w:rsid w:val="00272EF5"/>
    <w:rsid w:val="00275E1B"/>
    <w:rsid w:val="00275FDF"/>
    <w:rsid w:val="00276CE6"/>
    <w:rsid w:val="002779A5"/>
    <w:rsid w:val="00284FD3"/>
    <w:rsid w:val="0028626D"/>
    <w:rsid w:val="00290A43"/>
    <w:rsid w:val="00292C61"/>
    <w:rsid w:val="00294070"/>
    <w:rsid w:val="00296788"/>
    <w:rsid w:val="002A32F9"/>
    <w:rsid w:val="002A5F65"/>
    <w:rsid w:val="002A7EE9"/>
    <w:rsid w:val="002B0647"/>
    <w:rsid w:val="002B19BC"/>
    <w:rsid w:val="002B3E98"/>
    <w:rsid w:val="002C0D88"/>
    <w:rsid w:val="002C1173"/>
    <w:rsid w:val="002C3DC4"/>
    <w:rsid w:val="002C74A1"/>
    <w:rsid w:val="002D0BE9"/>
    <w:rsid w:val="002D407F"/>
    <w:rsid w:val="002E1202"/>
    <w:rsid w:val="002E165F"/>
    <w:rsid w:val="002E33A0"/>
    <w:rsid w:val="002F03FD"/>
    <w:rsid w:val="002F15F2"/>
    <w:rsid w:val="002F1663"/>
    <w:rsid w:val="002F1EE6"/>
    <w:rsid w:val="002F4557"/>
    <w:rsid w:val="002F57F3"/>
    <w:rsid w:val="002F7444"/>
    <w:rsid w:val="002F7E50"/>
    <w:rsid w:val="0030228D"/>
    <w:rsid w:val="00305BE5"/>
    <w:rsid w:val="00311127"/>
    <w:rsid w:val="00311A80"/>
    <w:rsid w:val="0031284C"/>
    <w:rsid w:val="00313D72"/>
    <w:rsid w:val="0031522E"/>
    <w:rsid w:val="003164FC"/>
    <w:rsid w:val="003200CF"/>
    <w:rsid w:val="00321894"/>
    <w:rsid w:val="0032293F"/>
    <w:rsid w:val="00323652"/>
    <w:rsid w:val="00326B01"/>
    <w:rsid w:val="0033492F"/>
    <w:rsid w:val="0033598F"/>
    <w:rsid w:val="003440BA"/>
    <w:rsid w:val="0034625F"/>
    <w:rsid w:val="00347353"/>
    <w:rsid w:val="0035287F"/>
    <w:rsid w:val="003529DC"/>
    <w:rsid w:val="00354F3E"/>
    <w:rsid w:val="00355BFE"/>
    <w:rsid w:val="003570B0"/>
    <w:rsid w:val="003610EF"/>
    <w:rsid w:val="003613D3"/>
    <w:rsid w:val="003653DB"/>
    <w:rsid w:val="00366030"/>
    <w:rsid w:val="0036789E"/>
    <w:rsid w:val="00371AA2"/>
    <w:rsid w:val="00372AF8"/>
    <w:rsid w:val="00375478"/>
    <w:rsid w:val="00375CC8"/>
    <w:rsid w:val="003771FF"/>
    <w:rsid w:val="00385627"/>
    <w:rsid w:val="00385F24"/>
    <w:rsid w:val="00386564"/>
    <w:rsid w:val="003923B2"/>
    <w:rsid w:val="003950AB"/>
    <w:rsid w:val="00396D30"/>
    <w:rsid w:val="00396FFD"/>
    <w:rsid w:val="0039723E"/>
    <w:rsid w:val="003A016F"/>
    <w:rsid w:val="003A2485"/>
    <w:rsid w:val="003A2CF3"/>
    <w:rsid w:val="003A3367"/>
    <w:rsid w:val="003A48B3"/>
    <w:rsid w:val="003B23CF"/>
    <w:rsid w:val="003B2E31"/>
    <w:rsid w:val="003B3F63"/>
    <w:rsid w:val="003B50F3"/>
    <w:rsid w:val="003C0537"/>
    <w:rsid w:val="003C066C"/>
    <w:rsid w:val="003C0A6F"/>
    <w:rsid w:val="003C1969"/>
    <w:rsid w:val="003D0CCF"/>
    <w:rsid w:val="003D3703"/>
    <w:rsid w:val="003D69D5"/>
    <w:rsid w:val="003D6DB3"/>
    <w:rsid w:val="003E2414"/>
    <w:rsid w:val="003E4F17"/>
    <w:rsid w:val="003E7746"/>
    <w:rsid w:val="003F264B"/>
    <w:rsid w:val="003F5764"/>
    <w:rsid w:val="003F662E"/>
    <w:rsid w:val="003F67E7"/>
    <w:rsid w:val="00401F1F"/>
    <w:rsid w:val="00405E44"/>
    <w:rsid w:val="0040725D"/>
    <w:rsid w:val="004128D0"/>
    <w:rsid w:val="00413D96"/>
    <w:rsid w:val="0041421A"/>
    <w:rsid w:val="00421179"/>
    <w:rsid w:val="0042474D"/>
    <w:rsid w:val="00433FDA"/>
    <w:rsid w:val="00434738"/>
    <w:rsid w:val="00434F43"/>
    <w:rsid w:val="00435DC1"/>
    <w:rsid w:val="004362CD"/>
    <w:rsid w:val="00440A97"/>
    <w:rsid w:val="00444D55"/>
    <w:rsid w:val="0044541C"/>
    <w:rsid w:val="004454E4"/>
    <w:rsid w:val="0044744D"/>
    <w:rsid w:val="00455ABE"/>
    <w:rsid w:val="00463C24"/>
    <w:rsid w:val="0046423E"/>
    <w:rsid w:val="00466468"/>
    <w:rsid w:val="00466ED7"/>
    <w:rsid w:val="00467BA1"/>
    <w:rsid w:val="004708D9"/>
    <w:rsid w:val="00471819"/>
    <w:rsid w:val="00472CAE"/>
    <w:rsid w:val="004738CA"/>
    <w:rsid w:val="00482854"/>
    <w:rsid w:val="00482B2A"/>
    <w:rsid w:val="0048439D"/>
    <w:rsid w:val="0049013E"/>
    <w:rsid w:val="00492B5B"/>
    <w:rsid w:val="00492C0C"/>
    <w:rsid w:val="00493785"/>
    <w:rsid w:val="0049554D"/>
    <w:rsid w:val="00495F12"/>
    <w:rsid w:val="004A0FFB"/>
    <w:rsid w:val="004A18A1"/>
    <w:rsid w:val="004A33C4"/>
    <w:rsid w:val="004A4BA7"/>
    <w:rsid w:val="004A5751"/>
    <w:rsid w:val="004A57E1"/>
    <w:rsid w:val="004B0CA9"/>
    <w:rsid w:val="004B1218"/>
    <w:rsid w:val="004B1F0E"/>
    <w:rsid w:val="004B4146"/>
    <w:rsid w:val="004B4642"/>
    <w:rsid w:val="004B60AC"/>
    <w:rsid w:val="004B760C"/>
    <w:rsid w:val="004C2488"/>
    <w:rsid w:val="004C4E4A"/>
    <w:rsid w:val="004D039A"/>
    <w:rsid w:val="004D1BB3"/>
    <w:rsid w:val="004D3580"/>
    <w:rsid w:val="004E11EA"/>
    <w:rsid w:val="004E435D"/>
    <w:rsid w:val="004E4915"/>
    <w:rsid w:val="004E4EC8"/>
    <w:rsid w:val="004E6301"/>
    <w:rsid w:val="004E7472"/>
    <w:rsid w:val="004F0DFF"/>
    <w:rsid w:val="004F1496"/>
    <w:rsid w:val="004F561C"/>
    <w:rsid w:val="005017BD"/>
    <w:rsid w:val="00502B20"/>
    <w:rsid w:val="005034B5"/>
    <w:rsid w:val="005035F0"/>
    <w:rsid w:val="005039BF"/>
    <w:rsid w:val="00504727"/>
    <w:rsid w:val="00504D93"/>
    <w:rsid w:val="00506A40"/>
    <w:rsid w:val="00506F3E"/>
    <w:rsid w:val="00510A34"/>
    <w:rsid w:val="00510E93"/>
    <w:rsid w:val="00511980"/>
    <w:rsid w:val="005123EF"/>
    <w:rsid w:val="00516B71"/>
    <w:rsid w:val="0052031A"/>
    <w:rsid w:val="005205FA"/>
    <w:rsid w:val="00522004"/>
    <w:rsid w:val="0052556B"/>
    <w:rsid w:val="00526A46"/>
    <w:rsid w:val="00526F27"/>
    <w:rsid w:val="00531640"/>
    <w:rsid w:val="00533DD3"/>
    <w:rsid w:val="00534C92"/>
    <w:rsid w:val="00534D29"/>
    <w:rsid w:val="005355DC"/>
    <w:rsid w:val="00536C1E"/>
    <w:rsid w:val="00536D55"/>
    <w:rsid w:val="0053753A"/>
    <w:rsid w:val="00544767"/>
    <w:rsid w:val="0054615C"/>
    <w:rsid w:val="00546754"/>
    <w:rsid w:val="00553D7B"/>
    <w:rsid w:val="005562DA"/>
    <w:rsid w:val="0056258C"/>
    <w:rsid w:val="005640C0"/>
    <w:rsid w:val="005641D9"/>
    <w:rsid w:val="005654E7"/>
    <w:rsid w:val="005656E5"/>
    <w:rsid w:val="00565EF8"/>
    <w:rsid w:val="00567379"/>
    <w:rsid w:val="0057199C"/>
    <w:rsid w:val="00575122"/>
    <w:rsid w:val="0057730B"/>
    <w:rsid w:val="00577E9E"/>
    <w:rsid w:val="00581F91"/>
    <w:rsid w:val="00582650"/>
    <w:rsid w:val="005830C6"/>
    <w:rsid w:val="00584E9F"/>
    <w:rsid w:val="00590788"/>
    <w:rsid w:val="00591911"/>
    <w:rsid w:val="00591C57"/>
    <w:rsid w:val="00594E21"/>
    <w:rsid w:val="00594E99"/>
    <w:rsid w:val="00595901"/>
    <w:rsid w:val="00595CDB"/>
    <w:rsid w:val="00595FA4"/>
    <w:rsid w:val="00596BCC"/>
    <w:rsid w:val="00596E35"/>
    <w:rsid w:val="005A1383"/>
    <w:rsid w:val="005A223D"/>
    <w:rsid w:val="005A2AC3"/>
    <w:rsid w:val="005A43A9"/>
    <w:rsid w:val="005A74C2"/>
    <w:rsid w:val="005B1DC5"/>
    <w:rsid w:val="005B2637"/>
    <w:rsid w:val="005B2D7E"/>
    <w:rsid w:val="005B3294"/>
    <w:rsid w:val="005B3891"/>
    <w:rsid w:val="005B4AD7"/>
    <w:rsid w:val="005C2B1D"/>
    <w:rsid w:val="005C2CEF"/>
    <w:rsid w:val="005C30CE"/>
    <w:rsid w:val="005C3CFE"/>
    <w:rsid w:val="005C3DF3"/>
    <w:rsid w:val="005C4156"/>
    <w:rsid w:val="005C5861"/>
    <w:rsid w:val="005C7745"/>
    <w:rsid w:val="005C7D3E"/>
    <w:rsid w:val="005D0B5F"/>
    <w:rsid w:val="005D0CDC"/>
    <w:rsid w:val="005D58B2"/>
    <w:rsid w:val="005D6D20"/>
    <w:rsid w:val="005E1362"/>
    <w:rsid w:val="005E263C"/>
    <w:rsid w:val="005E6563"/>
    <w:rsid w:val="005F2CCC"/>
    <w:rsid w:val="005F3064"/>
    <w:rsid w:val="005F7BC5"/>
    <w:rsid w:val="0061662A"/>
    <w:rsid w:val="006208F2"/>
    <w:rsid w:val="00624A6F"/>
    <w:rsid w:val="00624CFC"/>
    <w:rsid w:val="006309CE"/>
    <w:rsid w:val="006330D6"/>
    <w:rsid w:val="006336D6"/>
    <w:rsid w:val="00636F6F"/>
    <w:rsid w:val="00637346"/>
    <w:rsid w:val="00640D9C"/>
    <w:rsid w:val="00641D06"/>
    <w:rsid w:val="006422ED"/>
    <w:rsid w:val="00643676"/>
    <w:rsid w:val="006461B0"/>
    <w:rsid w:val="006503F2"/>
    <w:rsid w:val="00650647"/>
    <w:rsid w:val="00650DD4"/>
    <w:rsid w:val="006531D7"/>
    <w:rsid w:val="006545B0"/>
    <w:rsid w:val="00663095"/>
    <w:rsid w:val="00663B72"/>
    <w:rsid w:val="00664F03"/>
    <w:rsid w:val="00665087"/>
    <w:rsid w:val="00666E74"/>
    <w:rsid w:val="0067088E"/>
    <w:rsid w:val="00674086"/>
    <w:rsid w:val="0067592D"/>
    <w:rsid w:val="00682511"/>
    <w:rsid w:val="006834EB"/>
    <w:rsid w:val="0068376B"/>
    <w:rsid w:val="00684AD0"/>
    <w:rsid w:val="006855AA"/>
    <w:rsid w:val="00685610"/>
    <w:rsid w:val="006874ED"/>
    <w:rsid w:val="006875B0"/>
    <w:rsid w:val="0068782B"/>
    <w:rsid w:val="00690E0A"/>
    <w:rsid w:val="00691117"/>
    <w:rsid w:val="006915C4"/>
    <w:rsid w:val="006919BC"/>
    <w:rsid w:val="006939B7"/>
    <w:rsid w:val="00694C80"/>
    <w:rsid w:val="00697BA2"/>
    <w:rsid w:val="006A5A76"/>
    <w:rsid w:val="006B0DB5"/>
    <w:rsid w:val="006B0EB7"/>
    <w:rsid w:val="006B2FE2"/>
    <w:rsid w:val="006B4B5A"/>
    <w:rsid w:val="006C1247"/>
    <w:rsid w:val="006C26AA"/>
    <w:rsid w:val="006C2BD3"/>
    <w:rsid w:val="006C2C5F"/>
    <w:rsid w:val="006C440B"/>
    <w:rsid w:val="006C711E"/>
    <w:rsid w:val="006C755A"/>
    <w:rsid w:val="006D0B89"/>
    <w:rsid w:val="006D0D0E"/>
    <w:rsid w:val="006D35E3"/>
    <w:rsid w:val="006D40D2"/>
    <w:rsid w:val="006D53BE"/>
    <w:rsid w:val="006D7275"/>
    <w:rsid w:val="006D7561"/>
    <w:rsid w:val="006E0F8C"/>
    <w:rsid w:val="006E3051"/>
    <w:rsid w:val="006F36E5"/>
    <w:rsid w:val="006F375A"/>
    <w:rsid w:val="006F4B65"/>
    <w:rsid w:val="00704876"/>
    <w:rsid w:val="00706629"/>
    <w:rsid w:val="00706E05"/>
    <w:rsid w:val="007104F1"/>
    <w:rsid w:val="0071075A"/>
    <w:rsid w:val="007115E6"/>
    <w:rsid w:val="00715B82"/>
    <w:rsid w:val="007162FA"/>
    <w:rsid w:val="0071790C"/>
    <w:rsid w:val="00722C41"/>
    <w:rsid w:val="00722CF5"/>
    <w:rsid w:val="007241D6"/>
    <w:rsid w:val="007258B1"/>
    <w:rsid w:val="00725AC5"/>
    <w:rsid w:val="00736A5C"/>
    <w:rsid w:val="007379C9"/>
    <w:rsid w:val="00741328"/>
    <w:rsid w:val="00743390"/>
    <w:rsid w:val="00743EFA"/>
    <w:rsid w:val="007501BD"/>
    <w:rsid w:val="00750655"/>
    <w:rsid w:val="00750F43"/>
    <w:rsid w:val="00754042"/>
    <w:rsid w:val="00757406"/>
    <w:rsid w:val="00760658"/>
    <w:rsid w:val="00760EE1"/>
    <w:rsid w:val="00762FD5"/>
    <w:rsid w:val="00765896"/>
    <w:rsid w:val="00766983"/>
    <w:rsid w:val="0077028B"/>
    <w:rsid w:val="007743CC"/>
    <w:rsid w:val="007756A5"/>
    <w:rsid w:val="007767F1"/>
    <w:rsid w:val="007809AE"/>
    <w:rsid w:val="0078141E"/>
    <w:rsid w:val="00783A8C"/>
    <w:rsid w:val="0078562C"/>
    <w:rsid w:val="0078584B"/>
    <w:rsid w:val="00785F0E"/>
    <w:rsid w:val="007868DC"/>
    <w:rsid w:val="00786FBE"/>
    <w:rsid w:val="00787305"/>
    <w:rsid w:val="00787D37"/>
    <w:rsid w:val="00791EFD"/>
    <w:rsid w:val="007923CF"/>
    <w:rsid w:val="00793762"/>
    <w:rsid w:val="007A0848"/>
    <w:rsid w:val="007A1FA3"/>
    <w:rsid w:val="007A487A"/>
    <w:rsid w:val="007A7DAE"/>
    <w:rsid w:val="007B125E"/>
    <w:rsid w:val="007B1FC4"/>
    <w:rsid w:val="007B334B"/>
    <w:rsid w:val="007B33AA"/>
    <w:rsid w:val="007B53D2"/>
    <w:rsid w:val="007B5AE8"/>
    <w:rsid w:val="007B73C2"/>
    <w:rsid w:val="007C4A5E"/>
    <w:rsid w:val="007D315D"/>
    <w:rsid w:val="007D3AE5"/>
    <w:rsid w:val="007D7211"/>
    <w:rsid w:val="007D7797"/>
    <w:rsid w:val="007D7F8A"/>
    <w:rsid w:val="007E0B0F"/>
    <w:rsid w:val="007E18D8"/>
    <w:rsid w:val="007E3249"/>
    <w:rsid w:val="007E60E0"/>
    <w:rsid w:val="007F1EF9"/>
    <w:rsid w:val="007F25C3"/>
    <w:rsid w:val="007F680F"/>
    <w:rsid w:val="007F79D1"/>
    <w:rsid w:val="00804E44"/>
    <w:rsid w:val="00805AD5"/>
    <w:rsid w:val="00807E8C"/>
    <w:rsid w:val="0081061F"/>
    <w:rsid w:val="00810C79"/>
    <w:rsid w:val="00816BF5"/>
    <w:rsid w:val="0082159A"/>
    <w:rsid w:val="00822A1E"/>
    <w:rsid w:val="00823B9D"/>
    <w:rsid w:val="008241AF"/>
    <w:rsid w:val="00824592"/>
    <w:rsid w:val="00826834"/>
    <w:rsid w:val="0082688C"/>
    <w:rsid w:val="008335BF"/>
    <w:rsid w:val="00833FCD"/>
    <w:rsid w:val="0083651A"/>
    <w:rsid w:val="0083688A"/>
    <w:rsid w:val="0084009D"/>
    <w:rsid w:val="00841040"/>
    <w:rsid w:val="0084345C"/>
    <w:rsid w:val="00844329"/>
    <w:rsid w:val="00846B5A"/>
    <w:rsid w:val="008513DA"/>
    <w:rsid w:val="0086150A"/>
    <w:rsid w:val="00861ABF"/>
    <w:rsid w:val="00861B3F"/>
    <w:rsid w:val="00864BBA"/>
    <w:rsid w:val="00865E9A"/>
    <w:rsid w:val="0086605E"/>
    <w:rsid w:val="008661A3"/>
    <w:rsid w:val="00866B2A"/>
    <w:rsid w:val="008674B1"/>
    <w:rsid w:val="00867672"/>
    <w:rsid w:val="008712EC"/>
    <w:rsid w:val="00875988"/>
    <w:rsid w:val="00875F5C"/>
    <w:rsid w:val="0087768D"/>
    <w:rsid w:val="00882093"/>
    <w:rsid w:val="008821A3"/>
    <w:rsid w:val="00882C12"/>
    <w:rsid w:val="00882F7D"/>
    <w:rsid w:val="00886178"/>
    <w:rsid w:val="00887A77"/>
    <w:rsid w:val="00891643"/>
    <w:rsid w:val="008937FA"/>
    <w:rsid w:val="0089480D"/>
    <w:rsid w:val="00897BE5"/>
    <w:rsid w:val="008A21CA"/>
    <w:rsid w:val="008A2EB9"/>
    <w:rsid w:val="008A5102"/>
    <w:rsid w:val="008A5299"/>
    <w:rsid w:val="008A5CC8"/>
    <w:rsid w:val="008B01A2"/>
    <w:rsid w:val="008B1CEA"/>
    <w:rsid w:val="008B2AEE"/>
    <w:rsid w:val="008B3E43"/>
    <w:rsid w:val="008B5A8B"/>
    <w:rsid w:val="008B6154"/>
    <w:rsid w:val="008C0AFE"/>
    <w:rsid w:val="008C125B"/>
    <w:rsid w:val="008C1304"/>
    <w:rsid w:val="008C1873"/>
    <w:rsid w:val="008C2575"/>
    <w:rsid w:val="008C2C1A"/>
    <w:rsid w:val="008C3C26"/>
    <w:rsid w:val="008C5EBC"/>
    <w:rsid w:val="008D0FFD"/>
    <w:rsid w:val="008D104F"/>
    <w:rsid w:val="008D5E51"/>
    <w:rsid w:val="008D6D12"/>
    <w:rsid w:val="008E1271"/>
    <w:rsid w:val="008E1BC0"/>
    <w:rsid w:val="008E2E57"/>
    <w:rsid w:val="008E7ECC"/>
    <w:rsid w:val="008F0414"/>
    <w:rsid w:val="008F0BB1"/>
    <w:rsid w:val="008F32B6"/>
    <w:rsid w:val="008F4D4C"/>
    <w:rsid w:val="008F527B"/>
    <w:rsid w:val="008F5B5D"/>
    <w:rsid w:val="008F6C6B"/>
    <w:rsid w:val="008F7112"/>
    <w:rsid w:val="00900ED4"/>
    <w:rsid w:val="00904B9C"/>
    <w:rsid w:val="0090583E"/>
    <w:rsid w:val="009068A4"/>
    <w:rsid w:val="00907576"/>
    <w:rsid w:val="00910089"/>
    <w:rsid w:val="0091019D"/>
    <w:rsid w:val="0091132D"/>
    <w:rsid w:val="00911385"/>
    <w:rsid w:val="00912C41"/>
    <w:rsid w:val="0091415A"/>
    <w:rsid w:val="009160C2"/>
    <w:rsid w:val="0091642F"/>
    <w:rsid w:val="009165CD"/>
    <w:rsid w:val="009176B2"/>
    <w:rsid w:val="00917FC2"/>
    <w:rsid w:val="009227D8"/>
    <w:rsid w:val="00924151"/>
    <w:rsid w:val="009255BF"/>
    <w:rsid w:val="00926238"/>
    <w:rsid w:val="009270F7"/>
    <w:rsid w:val="00931748"/>
    <w:rsid w:val="00935434"/>
    <w:rsid w:val="00935693"/>
    <w:rsid w:val="00936654"/>
    <w:rsid w:val="00941F4A"/>
    <w:rsid w:val="0094224F"/>
    <w:rsid w:val="00945EBD"/>
    <w:rsid w:val="009506E4"/>
    <w:rsid w:val="009526D8"/>
    <w:rsid w:val="00952C9B"/>
    <w:rsid w:val="009534D7"/>
    <w:rsid w:val="00954C83"/>
    <w:rsid w:val="00957A5B"/>
    <w:rsid w:val="00957F15"/>
    <w:rsid w:val="0096513F"/>
    <w:rsid w:val="00965E30"/>
    <w:rsid w:val="00971BFA"/>
    <w:rsid w:val="00974026"/>
    <w:rsid w:val="009768B9"/>
    <w:rsid w:val="00976E1F"/>
    <w:rsid w:val="00980A35"/>
    <w:rsid w:val="00981706"/>
    <w:rsid w:val="00984D0D"/>
    <w:rsid w:val="009850AB"/>
    <w:rsid w:val="00986CE2"/>
    <w:rsid w:val="00994B77"/>
    <w:rsid w:val="00995254"/>
    <w:rsid w:val="00996F74"/>
    <w:rsid w:val="0099726B"/>
    <w:rsid w:val="00997563"/>
    <w:rsid w:val="00997C60"/>
    <w:rsid w:val="009A01CC"/>
    <w:rsid w:val="009A312A"/>
    <w:rsid w:val="009A379D"/>
    <w:rsid w:val="009A3A7C"/>
    <w:rsid w:val="009A5D51"/>
    <w:rsid w:val="009A675A"/>
    <w:rsid w:val="009A75C3"/>
    <w:rsid w:val="009B20D6"/>
    <w:rsid w:val="009B31A5"/>
    <w:rsid w:val="009C6702"/>
    <w:rsid w:val="009D002D"/>
    <w:rsid w:val="009D18E9"/>
    <w:rsid w:val="009D34D8"/>
    <w:rsid w:val="009D564C"/>
    <w:rsid w:val="009E40A1"/>
    <w:rsid w:val="009E4B0C"/>
    <w:rsid w:val="009E558E"/>
    <w:rsid w:val="009E5B7F"/>
    <w:rsid w:val="009F0639"/>
    <w:rsid w:val="009F0F74"/>
    <w:rsid w:val="009F2426"/>
    <w:rsid w:val="009F4D12"/>
    <w:rsid w:val="00A006A7"/>
    <w:rsid w:val="00A00871"/>
    <w:rsid w:val="00A07967"/>
    <w:rsid w:val="00A07F35"/>
    <w:rsid w:val="00A13B44"/>
    <w:rsid w:val="00A14F27"/>
    <w:rsid w:val="00A155BF"/>
    <w:rsid w:val="00A22A55"/>
    <w:rsid w:val="00A23BA8"/>
    <w:rsid w:val="00A25AB1"/>
    <w:rsid w:val="00A339E7"/>
    <w:rsid w:val="00A35D2B"/>
    <w:rsid w:val="00A360F6"/>
    <w:rsid w:val="00A41B67"/>
    <w:rsid w:val="00A424AF"/>
    <w:rsid w:val="00A4371A"/>
    <w:rsid w:val="00A44BE2"/>
    <w:rsid w:val="00A47A30"/>
    <w:rsid w:val="00A5023A"/>
    <w:rsid w:val="00A50AF0"/>
    <w:rsid w:val="00A521C0"/>
    <w:rsid w:val="00A53E0B"/>
    <w:rsid w:val="00A553D4"/>
    <w:rsid w:val="00A55659"/>
    <w:rsid w:val="00A55AAD"/>
    <w:rsid w:val="00A55FFB"/>
    <w:rsid w:val="00A6622E"/>
    <w:rsid w:val="00A700EC"/>
    <w:rsid w:val="00A72189"/>
    <w:rsid w:val="00A7448B"/>
    <w:rsid w:val="00A746F0"/>
    <w:rsid w:val="00A74F8C"/>
    <w:rsid w:val="00A76A46"/>
    <w:rsid w:val="00A76F42"/>
    <w:rsid w:val="00A825AE"/>
    <w:rsid w:val="00A84E80"/>
    <w:rsid w:val="00A84F7D"/>
    <w:rsid w:val="00A852E5"/>
    <w:rsid w:val="00A85CF2"/>
    <w:rsid w:val="00A910D8"/>
    <w:rsid w:val="00A91263"/>
    <w:rsid w:val="00A945CE"/>
    <w:rsid w:val="00A95BCD"/>
    <w:rsid w:val="00AA557E"/>
    <w:rsid w:val="00AA55DA"/>
    <w:rsid w:val="00AA5D4C"/>
    <w:rsid w:val="00AA6B48"/>
    <w:rsid w:val="00AB2F1A"/>
    <w:rsid w:val="00AB4414"/>
    <w:rsid w:val="00AC0AA9"/>
    <w:rsid w:val="00AC3052"/>
    <w:rsid w:val="00AC3398"/>
    <w:rsid w:val="00AC4010"/>
    <w:rsid w:val="00AC4D6B"/>
    <w:rsid w:val="00AC6925"/>
    <w:rsid w:val="00AC7A4E"/>
    <w:rsid w:val="00AC7C5B"/>
    <w:rsid w:val="00AD00C9"/>
    <w:rsid w:val="00AD5558"/>
    <w:rsid w:val="00AE0084"/>
    <w:rsid w:val="00AE027B"/>
    <w:rsid w:val="00AE39A6"/>
    <w:rsid w:val="00AE5604"/>
    <w:rsid w:val="00AE5BA4"/>
    <w:rsid w:val="00AF0A5B"/>
    <w:rsid w:val="00AF6DB1"/>
    <w:rsid w:val="00B01E2F"/>
    <w:rsid w:val="00B031EE"/>
    <w:rsid w:val="00B040D9"/>
    <w:rsid w:val="00B078E5"/>
    <w:rsid w:val="00B116D9"/>
    <w:rsid w:val="00B1384D"/>
    <w:rsid w:val="00B13F66"/>
    <w:rsid w:val="00B15278"/>
    <w:rsid w:val="00B16D10"/>
    <w:rsid w:val="00B20E74"/>
    <w:rsid w:val="00B233BF"/>
    <w:rsid w:val="00B238F4"/>
    <w:rsid w:val="00B25A23"/>
    <w:rsid w:val="00B273FD"/>
    <w:rsid w:val="00B3177C"/>
    <w:rsid w:val="00B32313"/>
    <w:rsid w:val="00B36120"/>
    <w:rsid w:val="00B41812"/>
    <w:rsid w:val="00B41978"/>
    <w:rsid w:val="00B439D7"/>
    <w:rsid w:val="00B43B30"/>
    <w:rsid w:val="00B44907"/>
    <w:rsid w:val="00B452A1"/>
    <w:rsid w:val="00B455D0"/>
    <w:rsid w:val="00B467CD"/>
    <w:rsid w:val="00B46840"/>
    <w:rsid w:val="00B47927"/>
    <w:rsid w:val="00B52498"/>
    <w:rsid w:val="00B548C6"/>
    <w:rsid w:val="00B54A60"/>
    <w:rsid w:val="00B55024"/>
    <w:rsid w:val="00B5621E"/>
    <w:rsid w:val="00B609CE"/>
    <w:rsid w:val="00B618F9"/>
    <w:rsid w:val="00B62829"/>
    <w:rsid w:val="00B6351F"/>
    <w:rsid w:val="00B64373"/>
    <w:rsid w:val="00B64CC5"/>
    <w:rsid w:val="00B64E2B"/>
    <w:rsid w:val="00B6534F"/>
    <w:rsid w:val="00B673A9"/>
    <w:rsid w:val="00B67FC4"/>
    <w:rsid w:val="00B76068"/>
    <w:rsid w:val="00B76D86"/>
    <w:rsid w:val="00B7731F"/>
    <w:rsid w:val="00B81E3A"/>
    <w:rsid w:val="00B8307A"/>
    <w:rsid w:val="00B83335"/>
    <w:rsid w:val="00B96E8D"/>
    <w:rsid w:val="00BA76EB"/>
    <w:rsid w:val="00BB3CCF"/>
    <w:rsid w:val="00BB4476"/>
    <w:rsid w:val="00BB45F4"/>
    <w:rsid w:val="00BB691A"/>
    <w:rsid w:val="00BC36C9"/>
    <w:rsid w:val="00BC47EE"/>
    <w:rsid w:val="00BC6A0E"/>
    <w:rsid w:val="00BC7542"/>
    <w:rsid w:val="00BC77F4"/>
    <w:rsid w:val="00BD1B9F"/>
    <w:rsid w:val="00BD1FA4"/>
    <w:rsid w:val="00BD25C4"/>
    <w:rsid w:val="00BD37B8"/>
    <w:rsid w:val="00BD6EC5"/>
    <w:rsid w:val="00BD7DA0"/>
    <w:rsid w:val="00BE12D5"/>
    <w:rsid w:val="00BE4316"/>
    <w:rsid w:val="00BE5E52"/>
    <w:rsid w:val="00BE6CAA"/>
    <w:rsid w:val="00BE77F9"/>
    <w:rsid w:val="00BE7BB2"/>
    <w:rsid w:val="00BF01C3"/>
    <w:rsid w:val="00BF1389"/>
    <w:rsid w:val="00BF21BA"/>
    <w:rsid w:val="00BF37FF"/>
    <w:rsid w:val="00BF5314"/>
    <w:rsid w:val="00BF59CC"/>
    <w:rsid w:val="00BF6613"/>
    <w:rsid w:val="00BF6626"/>
    <w:rsid w:val="00C001F3"/>
    <w:rsid w:val="00C02163"/>
    <w:rsid w:val="00C07089"/>
    <w:rsid w:val="00C07F76"/>
    <w:rsid w:val="00C14DB1"/>
    <w:rsid w:val="00C14E61"/>
    <w:rsid w:val="00C17E92"/>
    <w:rsid w:val="00C23D64"/>
    <w:rsid w:val="00C2563A"/>
    <w:rsid w:val="00C25780"/>
    <w:rsid w:val="00C26EE5"/>
    <w:rsid w:val="00C35B20"/>
    <w:rsid w:val="00C36E3C"/>
    <w:rsid w:val="00C41E1C"/>
    <w:rsid w:val="00C4245D"/>
    <w:rsid w:val="00C42C98"/>
    <w:rsid w:val="00C44051"/>
    <w:rsid w:val="00C46B30"/>
    <w:rsid w:val="00C52DFB"/>
    <w:rsid w:val="00C55AAA"/>
    <w:rsid w:val="00C55BDD"/>
    <w:rsid w:val="00C63E2E"/>
    <w:rsid w:val="00C63F20"/>
    <w:rsid w:val="00C64A07"/>
    <w:rsid w:val="00C65C18"/>
    <w:rsid w:val="00C66D83"/>
    <w:rsid w:val="00C67F31"/>
    <w:rsid w:val="00C73D7B"/>
    <w:rsid w:val="00C76851"/>
    <w:rsid w:val="00C802B7"/>
    <w:rsid w:val="00C80D19"/>
    <w:rsid w:val="00C90209"/>
    <w:rsid w:val="00C90B83"/>
    <w:rsid w:val="00C910CE"/>
    <w:rsid w:val="00C9386D"/>
    <w:rsid w:val="00CA0B6C"/>
    <w:rsid w:val="00CA1F84"/>
    <w:rsid w:val="00CA28B7"/>
    <w:rsid w:val="00CA4AC0"/>
    <w:rsid w:val="00CB7072"/>
    <w:rsid w:val="00CC19C2"/>
    <w:rsid w:val="00CC1A9B"/>
    <w:rsid w:val="00CC3106"/>
    <w:rsid w:val="00CC35F1"/>
    <w:rsid w:val="00CC7016"/>
    <w:rsid w:val="00CD1465"/>
    <w:rsid w:val="00CD64BD"/>
    <w:rsid w:val="00CD7943"/>
    <w:rsid w:val="00CE01E0"/>
    <w:rsid w:val="00CE0EFB"/>
    <w:rsid w:val="00CE0FC3"/>
    <w:rsid w:val="00CE2F5C"/>
    <w:rsid w:val="00CE4823"/>
    <w:rsid w:val="00CE621C"/>
    <w:rsid w:val="00CF09F2"/>
    <w:rsid w:val="00CF0BAA"/>
    <w:rsid w:val="00CF23B0"/>
    <w:rsid w:val="00CF3B04"/>
    <w:rsid w:val="00CF6B2B"/>
    <w:rsid w:val="00CF6D98"/>
    <w:rsid w:val="00CF6F26"/>
    <w:rsid w:val="00CF75E9"/>
    <w:rsid w:val="00D031B4"/>
    <w:rsid w:val="00D03A03"/>
    <w:rsid w:val="00D06C1F"/>
    <w:rsid w:val="00D06C49"/>
    <w:rsid w:val="00D1039F"/>
    <w:rsid w:val="00D10ED2"/>
    <w:rsid w:val="00D11364"/>
    <w:rsid w:val="00D11487"/>
    <w:rsid w:val="00D141A7"/>
    <w:rsid w:val="00D14E9F"/>
    <w:rsid w:val="00D24B3C"/>
    <w:rsid w:val="00D25892"/>
    <w:rsid w:val="00D25D4F"/>
    <w:rsid w:val="00D26DBE"/>
    <w:rsid w:val="00D2788F"/>
    <w:rsid w:val="00D27A9B"/>
    <w:rsid w:val="00D30D06"/>
    <w:rsid w:val="00D31EB7"/>
    <w:rsid w:val="00D3245E"/>
    <w:rsid w:val="00D32805"/>
    <w:rsid w:val="00D347DF"/>
    <w:rsid w:val="00D3608C"/>
    <w:rsid w:val="00D368B9"/>
    <w:rsid w:val="00D37837"/>
    <w:rsid w:val="00D46278"/>
    <w:rsid w:val="00D47051"/>
    <w:rsid w:val="00D50BAA"/>
    <w:rsid w:val="00D524A0"/>
    <w:rsid w:val="00D5405A"/>
    <w:rsid w:val="00D57DA0"/>
    <w:rsid w:val="00D61290"/>
    <w:rsid w:val="00D620CC"/>
    <w:rsid w:val="00D625EA"/>
    <w:rsid w:val="00D6313D"/>
    <w:rsid w:val="00D64453"/>
    <w:rsid w:val="00D654DB"/>
    <w:rsid w:val="00D66D4F"/>
    <w:rsid w:val="00D67311"/>
    <w:rsid w:val="00D761AB"/>
    <w:rsid w:val="00D77152"/>
    <w:rsid w:val="00D77186"/>
    <w:rsid w:val="00D774B2"/>
    <w:rsid w:val="00D81E49"/>
    <w:rsid w:val="00D837DE"/>
    <w:rsid w:val="00D90259"/>
    <w:rsid w:val="00D93128"/>
    <w:rsid w:val="00D9359F"/>
    <w:rsid w:val="00D96D59"/>
    <w:rsid w:val="00DA129D"/>
    <w:rsid w:val="00DA1969"/>
    <w:rsid w:val="00DA1AE9"/>
    <w:rsid w:val="00DA1DA5"/>
    <w:rsid w:val="00DB08E8"/>
    <w:rsid w:val="00DB5AEC"/>
    <w:rsid w:val="00DB6CB6"/>
    <w:rsid w:val="00DB6E9C"/>
    <w:rsid w:val="00DB7BC9"/>
    <w:rsid w:val="00DC01A2"/>
    <w:rsid w:val="00DC1BE5"/>
    <w:rsid w:val="00DC5A09"/>
    <w:rsid w:val="00DD2E0A"/>
    <w:rsid w:val="00DD304B"/>
    <w:rsid w:val="00DD4009"/>
    <w:rsid w:val="00DD58A4"/>
    <w:rsid w:val="00DD58DA"/>
    <w:rsid w:val="00DD6143"/>
    <w:rsid w:val="00DE20B1"/>
    <w:rsid w:val="00DE4E06"/>
    <w:rsid w:val="00DE7C99"/>
    <w:rsid w:val="00DF04EC"/>
    <w:rsid w:val="00DF379A"/>
    <w:rsid w:val="00DF3BA5"/>
    <w:rsid w:val="00DF5D20"/>
    <w:rsid w:val="00E0008D"/>
    <w:rsid w:val="00E026C7"/>
    <w:rsid w:val="00E03B81"/>
    <w:rsid w:val="00E05453"/>
    <w:rsid w:val="00E119BF"/>
    <w:rsid w:val="00E12F80"/>
    <w:rsid w:val="00E13E79"/>
    <w:rsid w:val="00E140FE"/>
    <w:rsid w:val="00E23396"/>
    <w:rsid w:val="00E307E5"/>
    <w:rsid w:val="00E30A6C"/>
    <w:rsid w:val="00E31887"/>
    <w:rsid w:val="00E3515F"/>
    <w:rsid w:val="00E3598E"/>
    <w:rsid w:val="00E36655"/>
    <w:rsid w:val="00E368C2"/>
    <w:rsid w:val="00E40CFD"/>
    <w:rsid w:val="00E42F15"/>
    <w:rsid w:val="00E431D3"/>
    <w:rsid w:val="00E43A2E"/>
    <w:rsid w:val="00E50E0A"/>
    <w:rsid w:val="00E51922"/>
    <w:rsid w:val="00E540D4"/>
    <w:rsid w:val="00E54A5E"/>
    <w:rsid w:val="00E54F2F"/>
    <w:rsid w:val="00E55AED"/>
    <w:rsid w:val="00E61411"/>
    <w:rsid w:val="00E67844"/>
    <w:rsid w:val="00E70CC5"/>
    <w:rsid w:val="00E70E5B"/>
    <w:rsid w:val="00E718E2"/>
    <w:rsid w:val="00E71BDF"/>
    <w:rsid w:val="00E71D68"/>
    <w:rsid w:val="00E71E19"/>
    <w:rsid w:val="00E725AF"/>
    <w:rsid w:val="00E72885"/>
    <w:rsid w:val="00E72D2F"/>
    <w:rsid w:val="00E77930"/>
    <w:rsid w:val="00E779A6"/>
    <w:rsid w:val="00E81302"/>
    <w:rsid w:val="00E84DC1"/>
    <w:rsid w:val="00E910BF"/>
    <w:rsid w:val="00E9298A"/>
    <w:rsid w:val="00E9761C"/>
    <w:rsid w:val="00E978D7"/>
    <w:rsid w:val="00EA0C78"/>
    <w:rsid w:val="00EA106D"/>
    <w:rsid w:val="00EA50DA"/>
    <w:rsid w:val="00EA6E34"/>
    <w:rsid w:val="00EB119F"/>
    <w:rsid w:val="00EB132B"/>
    <w:rsid w:val="00EB1D73"/>
    <w:rsid w:val="00EB23A1"/>
    <w:rsid w:val="00EB37DF"/>
    <w:rsid w:val="00EB3A43"/>
    <w:rsid w:val="00EB3B13"/>
    <w:rsid w:val="00EB3E87"/>
    <w:rsid w:val="00EB54A0"/>
    <w:rsid w:val="00EB7233"/>
    <w:rsid w:val="00EC1C08"/>
    <w:rsid w:val="00EC2417"/>
    <w:rsid w:val="00EC38BB"/>
    <w:rsid w:val="00EC3E8A"/>
    <w:rsid w:val="00EC4133"/>
    <w:rsid w:val="00EC4134"/>
    <w:rsid w:val="00EC62ED"/>
    <w:rsid w:val="00EC639A"/>
    <w:rsid w:val="00EC7282"/>
    <w:rsid w:val="00ED2B23"/>
    <w:rsid w:val="00ED5C28"/>
    <w:rsid w:val="00ED7644"/>
    <w:rsid w:val="00EE3044"/>
    <w:rsid w:val="00EE4E8A"/>
    <w:rsid w:val="00EE5E12"/>
    <w:rsid w:val="00EE7712"/>
    <w:rsid w:val="00EF0D8B"/>
    <w:rsid w:val="00EF17D9"/>
    <w:rsid w:val="00EF242F"/>
    <w:rsid w:val="00EF29FE"/>
    <w:rsid w:val="00EF2ECE"/>
    <w:rsid w:val="00EF41BF"/>
    <w:rsid w:val="00EF6E09"/>
    <w:rsid w:val="00F014D1"/>
    <w:rsid w:val="00F027C2"/>
    <w:rsid w:val="00F032C7"/>
    <w:rsid w:val="00F076D6"/>
    <w:rsid w:val="00F10A10"/>
    <w:rsid w:val="00F1274F"/>
    <w:rsid w:val="00F12FC1"/>
    <w:rsid w:val="00F1494D"/>
    <w:rsid w:val="00F211C6"/>
    <w:rsid w:val="00F2353B"/>
    <w:rsid w:val="00F23CFA"/>
    <w:rsid w:val="00F24ECC"/>
    <w:rsid w:val="00F250DB"/>
    <w:rsid w:val="00F25161"/>
    <w:rsid w:val="00F3222D"/>
    <w:rsid w:val="00F40693"/>
    <w:rsid w:val="00F42743"/>
    <w:rsid w:val="00F42780"/>
    <w:rsid w:val="00F50D96"/>
    <w:rsid w:val="00F52199"/>
    <w:rsid w:val="00F521DD"/>
    <w:rsid w:val="00F52E29"/>
    <w:rsid w:val="00F547C4"/>
    <w:rsid w:val="00F55793"/>
    <w:rsid w:val="00F56902"/>
    <w:rsid w:val="00F57995"/>
    <w:rsid w:val="00F60309"/>
    <w:rsid w:val="00F64741"/>
    <w:rsid w:val="00F671F6"/>
    <w:rsid w:val="00F6764D"/>
    <w:rsid w:val="00F67FAA"/>
    <w:rsid w:val="00F7314B"/>
    <w:rsid w:val="00F75622"/>
    <w:rsid w:val="00F772FB"/>
    <w:rsid w:val="00F80819"/>
    <w:rsid w:val="00F80C27"/>
    <w:rsid w:val="00F83E2A"/>
    <w:rsid w:val="00F847A1"/>
    <w:rsid w:val="00F85214"/>
    <w:rsid w:val="00F865B4"/>
    <w:rsid w:val="00F87239"/>
    <w:rsid w:val="00F90455"/>
    <w:rsid w:val="00F9264F"/>
    <w:rsid w:val="00F95F2B"/>
    <w:rsid w:val="00F96EAD"/>
    <w:rsid w:val="00FA0E42"/>
    <w:rsid w:val="00FA1FD5"/>
    <w:rsid w:val="00FA3005"/>
    <w:rsid w:val="00FA39D0"/>
    <w:rsid w:val="00FA42F7"/>
    <w:rsid w:val="00FA5804"/>
    <w:rsid w:val="00FA5CF3"/>
    <w:rsid w:val="00FA7AF7"/>
    <w:rsid w:val="00FB20E0"/>
    <w:rsid w:val="00FB547D"/>
    <w:rsid w:val="00FC05EC"/>
    <w:rsid w:val="00FC46A8"/>
    <w:rsid w:val="00FC4F5C"/>
    <w:rsid w:val="00FC6522"/>
    <w:rsid w:val="00FD479B"/>
    <w:rsid w:val="00FD4B10"/>
    <w:rsid w:val="00FD57E9"/>
    <w:rsid w:val="00FD7DED"/>
    <w:rsid w:val="00FE083A"/>
    <w:rsid w:val="00FE1D9D"/>
    <w:rsid w:val="00FE1E57"/>
    <w:rsid w:val="00FE4E87"/>
    <w:rsid w:val="00FE62A7"/>
    <w:rsid w:val="00FF30ED"/>
    <w:rsid w:val="00FF7B75"/>
    <w:rsid w:val="0D1F09D1"/>
    <w:rsid w:val="5F4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Calibri" w:cs="Times New Roman"/>
      <w:sz w:val="28"/>
      <w:szCs w:val="22"/>
      <w:lang w:val="kk-KZ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240" w:after="60"/>
      <w:jc w:val="left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ru-RU" w:eastAsia="ru-RU"/>
    </w:rPr>
  </w:style>
  <w:style w:type="paragraph" w:styleId="3">
    <w:name w:val="heading 2"/>
    <w:basedOn w:val="1"/>
    <w:next w:val="1"/>
    <w:link w:val="40"/>
    <w:unhideWhenUsed/>
    <w:qFormat/>
    <w:uiPriority w:val="0"/>
    <w:pPr>
      <w:keepNext/>
      <w:keepLines/>
      <w:spacing w:before="40" w:line="276" w:lineRule="auto"/>
      <w:jc w:val="left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  <w:lang w:val="ru-RU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semiHidden/>
    <w:unhideWhenUsed/>
    <w:qFormat/>
    <w:uiPriority w:val="99"/>
    <w:rPr>
      <w:sz w:val="16"/>
      <w:szCs w:val="16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qFormat/>
    <w:uiPriority w:val="99"/>
    <w:rPr>
      <w:color w:val="0000FF"/>
      <w:u w:val="single"/>
    </w:rPr>
  </w:style>
  <w:style w:type="paragraph" w:styleId="10">
    <w:name w:val="Balloon Text"/>
    <w:basedOn w:val="1"/>
    <w:link w:val="38"/>
    <w:semiHidden/>
    <w:unhideWhenUsed/>
    <w:uiPriority w:val="99"/>
    <w:rPr>
      <w:rFonts w:ascii="Tahoma" w:hAnsi="Tahoma" w:cs="Tahoma"/>
      <w:sz w:val="16"/>
      <w:szCs w:val="16"/>
    </w:rPr>
  </w:style>
  <w:style w:type="paragraph" w:styleId="11">
    <w:name w:val="header"/>
    <w:basedOn w:val="1"/>
    <w:link w:val="30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17"/>
    <w:uiPriority w:val="0"/>
    <w:pPr>
      <w:jc w:val="center"/>
    </w:pPr>
    <w:rPr>
      <w:rFonts w:ascii="KZ Times New Roman" w:hAnsi="KZ Times New Roman" w:eastAsiaTheme="minorHAnsi" w:cstheme="minorBidi"/>
      <w:sz w:val="24"/>
      <w:lang w:eastAsia="ru-RU"/>
    </w:rPr>
  </w:style>
  <w:style w:type="paragraph" w:styleId="13">
    <w:name w:val="Title"/>
    <w:basedOn w:val="1"/>
    <w:next w:val="1"/>
    <w:link w:val="39"/>
    <w:qFormat/>
    <w:uiPriority w:val="0"/>
    <w:pPr>
      <w:contextualSpacing/>
      <w:jc w:val="left"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ru-RU"/>
    </w:rPr>
  </w:style>
  <w:style w:type="paragraph" w:styleId="14">
    <w:name w:val="footer"/>
    <w:basedOn w:val="1"/>
    <w:link w:val="25"/>
    <w:qFormat/>
    <w:uiPriority w:val="99"/>
    <w:pPr>
      <w:tabs>
        <w:tab w:val="center" w:pos="4677"/>
        <w:tab w:val="right" w:pos="9355"/>
      </w:tabs>
    </w:pPr>
  </w:style>
  <w:style w:type="paragraph" w:styleId="15">
    <w:name w:val="Normal (Web)"/>
    <w:basedOn w:val="1"/>
    <w:link w:val="22"/>
    <w:qFormat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zh-CN" w:eastAsia="zh-CN"/>
    </w:rPr>
  </w:style>
  <w:style w:type="character" w:customStyle="1" w:styleId="16">
    <w:name w:val="Заголовок 1 Знак"/>
    <w:basedOn w:val="5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17">
    <w:name w:val="Основной текст Знак"/>
    <w:link w:val="12"/>
    <w:locked/>
    <w:uiPriority w:val="0"/>
    <w:rPr>
      <w:rFonts w:ascii="KZ Times New Roman" w:hAnsi="KZ Times New Roman"/>
      <w:sz w:val="24"/>
      <w:lang w:eastAsia="ru-RU"/>
    </w:rPr>
  </w:style>
  <w:style w:type="character" w:customStyle="1" w:styleId="18">
    <w:name w:val="Основной текст Знак1"/>
    <w:basedOn w:val="5"/>
    <w:semiHidden/>
    <w:qFormat/>
    <w:uiPriority w:val="99"/>
    <w:rPr>
      <w:rFonts w:ascii="Times New Roman" w:hAnsi="Times New Roman" w:eastAsia="Calibri" w:cs="Times New Roman"/>
      <w:sz w:val="28"/>
      <w:lang w:val="kk-KZ"/>
    </w:rPr>
  </w:style>
  <w:style w:type="paragraph" w:customStyle="1" w:styleId="19">
    <w:name w:val="j110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20">
    <w:name w:val="No Spacing"/>
    <w:link w:val="21"/>
    <w:qFormat/>
    <w:uiPriority w:val="1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customStyle="1" w:styleId="21">
    <w:name w:val="Без интервала Знак"/>
    <w:link w:val="20"/>
    <w:locked/>
    <w:uiPriority w:val="1"/>
    <w:rPr>
      <w:rFonts w:ascii="Calibri" w:hAnsi="Calibri" w:eastAsia="Times New Roman" w:cs="Calibri"/>
    </w:rPr>
  </w:style>
  <w:style w:type="character" w:customStyle="1" w:styleId="22">
    <w:name w:val="Обычный (веб) Знак"/>
    <w:link w:val="15"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23">
    <w:name w:val="Заголовок 3 Знак"/>
    <w:basedOn w:val="5"/>
    <w:link w:val="4"/>
    <w:uiPriority w:val="9"/>
    <w:rPr>
      <w:rFonts w:ascii="Cambria" w:hAnsi="Cambria" w:eastAsia="Times New Roman" w:cs="Times New Roman"/>
      <w:b/>
      <w:bCs/>
      <w:sz w:val="26"/>
      <w:szCs w:val="26"/>
      <w:lang w:val="kk-KZ"/>
    </w:rPr>
  </w:style>
  <w:style w:type="character" w:customStyle="1" w:styleId="24">
    <w:name w:val="s1"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25">
    <w:name w:val="Нижний колонтитул Знак"/>
    <w:basedOn w:val="5"/>
    <w:link w:val="14"/>
    <w:uiPriority w:val="99"/>
    <w:rPr>
      <w:rFonts w:ascii="Times New Roman" w:hAnsi="Times New Roman" w:eastAsia="Calibri" w:cs="Times New Roman"/>
      <w:sz w:val="28"/>
      <w:lang w:val="kk-KZ"/>
    </w:rPr>
  </w:style>
  <w:style w:type="paragraph" w:customStyle="1" w:styleId="26">
    <w:name w:val="j18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27">
    <w:name w:val="s19"/>
    <w:uiPriority w:val="0"/>
  </w:style>
  <w:style w:type="paragraph" w:styleId="28">
    <w:name w:val="List Paragraph"/>
    <w:basedOn w:val="1"/>
    <w:link w:val="31"/>
    <w:qFormat/>
    <w:uiPriority w:val="34"/>
    <w:pPr>
      <w:spacing w:after="200" w:line="276" w:lineRule="auto"/>
      <w:ind w:left="720"/>
      <w:contextualSpacing/>
      <w:jc w:val="left"/>
    </w:pPr>
    <w:rPr>
      <w:rFonts w:asciiTheme="minorHAnsi" w:hAnsiTheme="minorHAnsi" w:eastAsiaTheme="minorHAnsi" w:cstheme="minorBidi"/>
      <w:sz w:val="22"/>
      <w:lang w:val="ru-RU"/>
    </w:rPr>
  </w:style>
  <w:style w:type="paragraph" w:customStyle="1" w:styleId="29">
    <w:name w:val="note"/>
    <w:basedOn w:val="1"/>
    <w:qFormat/>
    <w:uiPriority w:val="0"/>
    <w:pPr>
      <w:spacing w:after="360" w:line="285" w:lineRule="atLeast"/>
      <w:jc w:val="left"/>
    </w:pPr>
    <w:rPr>
      <w:rFonts w:ascii="Arial" w:hAnsi="Arial" w:eastAsia="Times New Roman" w:cs="Arial"/>
      <w:color w:val="666666"/>
      <w:spacing w:val="2"/>
      <w:sz w:val="20"/>
      <w:szCs w:val="20"/>
      <w:lang w:val="ru-RU" w:eastAsia="ru-RU"/>
    </w:rPr>
  </w:style>
  <w:style w:type="character" w:customStyle="1" w:styleId="30">
    <w:name w:val="Верхний колонтитул Знак"/>
    <w:basedOn w:val="5"/>
    <w:link w:val="11"/>
    <w:qFormat/>
    <w:uiPriority w:val="99"/>
    <w:rPr>
      <w:rFonts w:ascii="Times New Roman" w:hAnsi="Times New Roman" w:eastAsia="Calibri" w:cs="Times New Roman"/>
      <w:sz w:val="28"/>
      <w:lang w:val="kk-KZ"/>
    </w:rPr>
  </w:style>
  <w:style w:type="character" w:customStyle="1" w:styleId="31">
    <w:name w:val="Абзац списка Знак"/>
    <w:link w:val="28"/>
    <w:qFormat/>
    <w:locked/>
    <w:uiPriority w:val="34"/>
  </w:style>
  <w:style w:type="paragraph" w:customStyle="1" w:styleId="32">
    <w:name w:val="j15"/>
    <w:basedOn w:val="1"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33">
    <w:name w:val="s0"/>
    <w:qFormat/>
    <w:uiPriority w:val="0"/>
    <w:rPr>
      <w:rFonts w:hint="default" w:ascii="Times New Roman" w:hAnsi="Times New Roman" w:cs="Times New Roman"/>
      <w:color w:val="000000"/>
    </w:rPr>
  </w:style>
  <w:style w:type="character" w:customStyle="1" w:styleId="34">
    <w:name w:val="a"/>
    <w:uiPriority w:val="0"/>
    <w:rPr>
      <w:color w:val="333399"/>
      <w:u w:val="single"/>
    </w:rPr>
  </w:style>
  <w:style w:type="paragraph" w:customStyle="1" w:styleId="35">
    <w:name w:val="Без интервала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36">
    <w:name w:val="No Spacing Char"/>
    <w:qFormat/>
    <w:locked/>
    <w:uiPriority w:val="0"/>
    <w:rPr>
      <w:rFonts w:ascii="Calibri" w:hAnsi="Calibri"/>
      <w:sz w:val="22"/>
      <w:lang w:eastAsia="en-US" w:bidi="ar-SA"/>
    </w:rPr>
  </w:style>
  <w:style w:type="character" w:customStyle="1" w:styleId="37">
    <w:name w:val="note2"/>
    <w:basedOn w:val="5"/>
    <w:qFormat/>
    <w:uiPriority w:val="0"/>
  </w:style>
  <w:style w:type="character" w:customStyle="1" w:styleId="38">
    <w:name w:val="Текст выноски Знак"/>
    <w:basedOn w:val="5"/>
    <w:link w:val="10"/>
    <w:semiHidden/>
    <w:uiPriority w:val="99"/>
    <w:rPr>
      <w:rFonts w:ascii="Tahoma" w:hAnsi="Tahoma" w:eastAsia="Calibri" w:cs="Tahoma"/>
      <w:sz w:val="16"/>
      <w:szCs w:val="16"/>
      <w:lang w:val="kk-KZ"/>
    </w:rPr>
  </w:style>
  <w:style w:type="character" w:customStyle="1" w:styleId="39">
    <w:name w:val="Название Знак"/>
    <w:basedOn w:val="5"/>
    <w:link w:val="13"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40">
    <w:name w:val="Заголовок 2 Знак"/>
    <w:basedOn w:val="5"/>
    <w:link w:val="3"/>
    <w:qFormat/>
    <w:uiPriority w:val="0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B23B-BE63-4C97-BAB1-15A2BC23B0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684</Words>
  <Characters>3903</Characters>
  <Lines>32</Lines>
  <Paragraphs>9</Paragraphs>
  <TotalTime>1</TotalTime>
  <ScaleCrop>false</ScaleCrop>
  <LinksUpToDate>false</LinksUpToDate>
  <CharactersWithSpaces>4578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2022-09-19T04:42:00Z</dcterms:created>
  <dc:creator>Суюнова Сандугаш</dc:creator>
  <cp:lastModifiedBy>Виталий Казанцев</cp:lastModifiedBy>
  <cp:lastPrinted>2021-05-18T04:46:00Z</cp:lastPrinted>
  <dcterms:modified xsi:type="dcterms:W3CDTF">2022-09-20T05:16:04Z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6D8E52B3EF76478FA5995AAD0D3064AF</vt:lpwstr>
  </property>
</Properties>
</file>