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firstLine="709"/>
        <w:jc w:val="right"/>
        <w:rPr>
          <w:rFonts w:hint="default"/>
          <w:b w:val="0"/>
          <w:bCs/>
          <w:sz w:val="22"/>
          <w:szCs w:val="22"/>
          <w:lang w:val="ru-RU"/>
        </w:rPr>
      </w:pPr>
      <w:r>
        <w:rPr>
          <w:b w:val="0"/>
          <w:bCs/>
          <w:sz w:val="22"/>
          <w:szCs w:val="22"/>
          <w:lang w:val="ru-RU"/>
        </w:rPr>
        <w:t>Приложение</w:t>
      </w:r>
      <w:r>
        <w:rPr>
          <w:rFonts w:hint="default"/>
          <w:b w:val="0"/>
          <w:bCs/>
          <w:sz w:val="22"/>
          <w:szCs w:val="22"/>
          <w:lang w:val="ru-RU"/>
        </w:rPr>
        <w:t xml:space="preserve"> 1</w:t>
      </w:r>
    </w:p>
    <w:p>
      <w:pPr>
        <w:ind w:firstLine="709"/>
        <w:jc w:val="center"/>
        <w:rPr>
          <w:rFonts w:hint="default"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Замечания</w:t>
      </w:r>
      <w:r>
        <w:rPr>
          <w:rFonts w:hint="default"/>
          <w:b/>
          <w:sz w:val="22"/>
          <w:szCs w:val="22"/>
          <w:lang w:val="ru-RU"/>
        </w:rPr>
        <w:t xml:space="preserve"> и предложения ОЮЛ «Национальная телекоммуникационная ассоциация Казахстана» (НТА) </w:t>
      </w:r>
    </w:p>
    <w:p>
      <w:pPr>
        <w:jc w:val="center"/>
        <w:outlineLvl w:val="2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к проекту приказа «</w:t>
      </w:r>
      <w:r>
        <w:rPr>
          <w:b/>
          <w:bCs/>
          <w:color w:val="000000"/>
          <w:sz w:val="22"/>
          <w:szCs w:val="22"/>
        </w:rPr>
        <w:t>О внесении изменений</w:t>
      </w:r>
    </w:p>
    <w:p>
      <w:pPr>
        <w:jc w:val="center"/>
        <w:outlineLvl w:val="2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в приказ Министра цифрового развития, инноваций и аэрокосмической промышленности Республики Казахстан от 14 октября 2022 года № 385/НҚ </w:t>
      </w:r>
      <w:r>
        <w:rPr>
          <w:rFonts w:hint="default"/>
          <w:b/>
          <w:bCs/>
          <w:color w:val="000000"/>
          <w:sz w:val="22"/>
          <w:szCs w:val="22"/>
          <w:lang w:val="ru-RU"/>
        </w:rPr>
        <w:t xml:space="preserve">  </w:t>
      </w:r>
      <w:r>
        <w:rPr>
          <w:b/>
          <w:bCs/>
          <w:color w:val="000000"/>
          <w:sz w:val="22"/>
          <w:szCs w:val="22"/>
        </w:rPr>
        <w:t>«</w:t>
      </w:r>
      <w:r>
        <w:rPr>
          <w:b/>
          <w:sz w:val="22"/>
          <w:szCs w:val="22"/>
        </w:rPr>
        <w:t>Об утверждении Требований по управлению данными»</w:t>
      </w:r>
    </w:p>
    <w:p>
      <w:pPr>
        <w:ind w:firstLine="709"/>
        <w:jc w:val="center"/>
        <w:rPr>
          <w:b/>
          <w:bCs/>
          <w:color w:val="000000"/>
          <w:sz w:val="22"/>
          <w:szCs w:val="22"/>
        </w:rPr>
      </w:pPr>
    </w:p>
    <w:p>
      <w:pPr>
        <w:ind w:firstLine="709"/>
        <w:jc w:val="center"/>
        <w:rPr>
          <w:b/>
          <w:bCs/>
          <w:color w:val="000000"/>
          <w:sz w:val="22"/>
          <w:szCs w:val="22"/>
        </w:rPr>
      </w:pPr>
    </w:p>
    <w:tbl>
      <w:tblPr>
        <w:tblStyle w:val="9"/>
        <w:tblW w:w="14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988"/>
        <w:gridCol w:w="3035"/>
        <w:gridCol w:w="3246"/>
        <w:gridCol w:w="3232"/>
        <w:gridCol w:w="2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8" w:type="dxa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Структурный элемент</w:t>
            </w:r>
          </w:p>
        </w:tc>
        <w:tc>
          <w:tcPr>
            <w:tcW w:w="3035" w:type="dxa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Действующая редакция</w:t>
            </w:r>
          </w:p>
        </w:tc>
        <w:tc>
          <w:tcPr>
            <w:tcW w:w="3246" w:type="dxa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Предлагаемая/новая редакция</w:t>
            </w:r>
          </w:p>
        </w:tc>
        <w:tc>
          <w:tcPr>
            <w:tcW w:w="3232" w:type="dxa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Обоснование</w:t>
            </w:r>
          </w:p>
        </w:tc>
        <w:tc>
          <w:tcPr>
            <w:tcW w:w="2721" w:type="dxa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Позиция </w:t>
            </w:r>
          </w:p>
          <w:p>
            <w:pPr>
              <w:jc w:val="center"/>
              <w:rPr>
                <w:rFonts w:hint="default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37" w:type="dxa"/>
            <w:gridSpan w:val="6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Требования по управлению данными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8" w:type="dxa"/>
          </w:tcPr>
          <w:p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Пункт 2</w:t>
            </w:r>
          </w:p>
        </w:tc>
        <w:tc>
          <w:tcPr>
            <w:tcW w:w="3035" w:type="dxa"/>
          </w:tcPr>
          <w:p>
            <w:pPr>
              <w:shd w:val="clear" w:color="auto" w:fill="FFFFFF"/>
              <w:overflowPunct/>
              <w:autoSpaceDE/>
              <w:autoSpaceDN/>
              <w:adjustRightInd/>
              <w:spacing w:after="360" w:line="285" w:lineRule="atLeast"/>
              <w:jc w:val="both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2"/>
                <w:szCs w:val="22"/>
              </w:rPr>
              <w:t> </w:t>
            </w:r>
            <w:r>
              <w:rPr>
                <w:color w:val="000000"/>
                <w:spacing w:val="2"/>
                <w:sz w:val="22"/>
                <w:szCs w:val="22"/>
              </w:rPr>
              <w:t>Положения Требований обязательны для применения следующими организациями:</w:t>
            </w:r>
          </w:p>
          <w:p>
            <w:pPr>
              <w:shd w:val="clear" w:color="auto" w:fill="FFFFFF"/>
              <w:overflowPunct/>
              <w:autoSpaceDE/>
              <w:autoSpaceDN/>
              <w:adjustRightInd/>
              <w:spacing w:after="360" w:line="285" w:lineRule="atLeast"/>
              <w:jc w:val="both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государственными органами, государственными юридическими лицами в отношении всех собираемых и обрабатываемых ими данных, за исключением Национального Банка Республики Казахстан и организаций, входящих в его структуру;</w:t>
            </w:r>
          </w:p>
          <w:p>
            <w:pPr>
              <w:shd w:val="clear" w:color="auto" w:fill="FFFFFF"/>
              <w:overflowPunct/>
              <w:autoSpaceDE/>
              <w:autoSpaceDN/>
              <w:adjustRightInd/>
              <w:spacing w:after="360" w:line="285" w:lineRule="atLeast"/>
              <w:jc w:val="both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</w:p>
          <w:p>
            <w:pPr>
              <w:shd w:val="clear" w:color="auto" w:fill="FFFFFF"/>
              <w:overflowPunct/>
              <w:autoSpaceDE/>
              <w:autoSpaceDN/>
              <w:adjustRightInd/>
              <w:spacing w:after="360" w:line="285" w:lineRule="atLeast"/>
              <w:jc w:val="both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лицами, уполномоченными законодательством Республики Казахстан на управление отдельными категориями данных.</w:t>
            </w:r>
          </w:p>
          <w:p>
            <w:pPr>
              <w:shd w:val="clear" w:color="auto" w:fill="FFFFFF"/>
              <w:overflowPunct/>
              <w:autoSpaceDE/>
              <w:autoSpaceDN/>
              <w:adjustRightInd/>
              <w:spacing w:after="360" w:line="285" w:lineRule="atLeast"/>
              <w:jc w:val="both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</w:p>
          <w:p>
            <w:pPr>
              <w:shd w:val="clear" w:color="auto" w:fill="FFFFFF"/>
              <w:overflowPunct/>
              <w:autoSpaceDE/>
              <w:autoSpaceDN/>
              <w:adjustRightInd/>
              <w:spacing w:after="360" w:line="285" w:lineRule="atLeast"/>
              <w:jc w:val="both"/>
              <w:textAlignment w:val="baseline"/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Управление данными указанными Организациями осуществляется исходя из их права собственности или владения данными – собственник и (или) владелец.</w:t>
            </w:r>
          </w:p>
        </w:tc>
        <w:tc>
          <w:tcPr>
            <w:tcW w:w="3246" w:type="dxa"/>
          </w:tcPr>
          <w:p>
            <w:pPr>
              <w:shd w:val="clear" w:color="auto" w:fill="FFFFFF"/>
              <w:overflowPunct/>
              <w:autoSpaceDE/>
              <w:autoSpaceDN/>
              <w:adjustRightInd/>
              <w:spacing w:after="360" w:line="285" w:lineRule="atLeast"/>
              <w:jc w:val="both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Положения Требований обязательны для применения следующими организациями:</w:t>
            </w:r>
          </w:p>
          <w:p>
            <w:pPr>
              <w:shd w:val="clear" w:color="auto" w:fill="FFFFFF"/>
              <w:overflowPunct/>
              <w:autoSpaceDE/>
              <w:autoSpaceDN/>
              <w:adjustRightInd/>
              <w:spacing w:after="360" w:line="285" w:lineRule="atLeast"/>
              <w:jc w:val="both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государственными органами, государственными юридическими лицами, </w:t>
            </w:r>
            <w:r>
              <w:rPr>
                <w:b/>
                <w:color w:val="000000"/>
                <w:spacing w:val="2"/>
                <w:sz w:val="22"/>
                <w:szCs w:val="22"/>
              </w:rPr>
              <w:t>субъектами квазигосударственного сектора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в отношении всех собираемых и обрабатываемых ими данных, за исключением Национального Банка Республики Казахстан и организаций, входящих в его структуру;</w:t>
            </w:r>
          </w:p>
          <w:p>
            <w:pPr>
              <w:shd w:val="clear" w:color="auto" w:fill="FFFFFF"/>
              <w:overflowPunct/>
              <w:autoSpaceDE/>
              <w:autoSpaceDN/>
              <w:adjustRightInd/>
              <w:spacing w:after="360" w:line="285" w:lineRule="atLeast"/>
              <w:jc w:val="both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лицами, уполномоченными законодательством Республики Казахстан на управление отдельными категориями данных.</w:t>
            </w:r>
          </w:p>
          <w:p>
            <w:pPr>
              <w:shd w:val="clear" w:color="auto" w:fill="FFFFFF"/>
              <w:overflowPunct/>
              <w:autoSpaceDE/>
              <w:autoSpaceDN/>
              <w:adjustRightInd/>
              <w:spacing w:after="360" w:line="285" w:lineRule="atLeast"/>
              <w:jc w:val="both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</w:p>
          <w:p>
            <w:pPr>
              <w:shd w:val="clear" w:color="auto" w:fill="FFFFFF"/>
              <w:overflowPunct/>
              <w:autoSpaceDE/>
              <w:autoSpaceDN/>
              <w:adjustRightInd/>
              <w:spacing w:after="360" w:line="285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Управление данными указанными Организациями осуществляется исходя из их права собственности или владения данными – собственник и (или) владелец.</w:t>
            </w:r>
          </w:p>
        </w:tc>
        <w:tc>
          <w:tcPr>
            <w:tcW w:w="323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Мировые тенденции говорят о возрастающей важности сбора и обработки данных из различных источников и их взаимного обогощения. </w:t>
            </w:r>
            <w:r>
              <w:rPr>
                <w:sz w:val="22"/>
                <w:szCs w:val="22"/>
              </w:rPr>
              <w:t xml:space="preserve">Для целей аналитики часто необходима информация, которая хранится </w:t>
            </w:r>
            <w:r>
              <w:rPr>
                <w:color w:val="000000"/>
                <w:sz w:val="22"/>
                <w:szCs w:val="22"/>
              </w:rPr>
              <w:t xml:space="preserve">в базах данных организаций квазигосударственного сектора. Использование данных, содержащихся в БД организаций квазигосударственного сектора позволит собирать, обрабатывать и анализировать больший спектр данных, а также позволит Правительству Республики Казахстан принимать более обоснованные и эффективные решения на основе </w:t>
            </w:r>
            <w:r>
              <w:rPr>
                <w:sz w:val="22"/>
                <w:szCs w:val="22"/>
              </w:rPr>
              <w:t>анализа данных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этой связи, субъектам квазигосударственного сектора необходимо проводить соответствующие мероприятия согласно Требованиям по управлению данными в целях обеспечения и повышения качества данных.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Также необходимо отметить, что субъекты квазигосударственного сектора создаются Правительством для выполнения государственных функций. </w:t>
            </w:r>
          </w:p>
          <w:p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квазигосударственного сектора осуществляется за счет бюджетных средств, следовательно сбор и обработка данных осуществляется за счет средств республиканского бюджета.</w:t>
            </w:r>
          </w:p>
          <w:p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Использование накапливаемых квазигосударственным сектором данных позволит увеличить эффективность работы заинтересованных государственных органов и служб, а также позволит сократить процессы по сбору и обработке данных, снизить объем трудозатрат государственных органов и государственных юридических лиц что приведет к </w:t>
            </w:r>
          </w:p>
          <w:p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экономии бюджетных средств.</w:t>
            </w:r>
          </w:p>
          <w:p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21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overflowPunct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Рассмотрев обоснование Министерства цифрового развития, инноваций и аэрокосмической промышленности РК по внесению изменения в пункт 2 Требований по управлению данными (далее - Требования), руководствуясь пп. 1) ст. 62, п. 4 ст. 81-1, ст. 82 и ст. 83 Предпринимательского кодекса РК (далее – ПК РК), а также учитывая тот факт, что  согласно пп. 31) ст. 3 Бюджетного кодекса РК, субъектами квазигосударственного сектора (далее - СКС), кроме государственных предприятий являются также дочерние, зависимые и иные юридические лица, являющиеся аффилированными с  национальными управляющими холдингами, национальными холдингами, национальными компаниями, учредителем, участником или акционером которых является государство, а также тот факт, что для обеспечения исполнения Требований у СКС будут дополнительные финансовые затраты, считаем необходимым проведения соответствующего анализа регуляторного воздействия.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overflowPunct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Кроме того, в обосновании отмечено, что финансирование СКС осуществляется за счет бюджетных средств, следовательно, сбор и обработка данных осуществляется за счет средств республиканского бюджета, однако, данные доводы не соответствуют действительности, так как, большая часть СКС являются частными коммерческими компаниями и не финансируются за счет госбюджета.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overflowPunct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Вместе с тем, также необходимо отметить, что на СКС в соответствии с п. 10-2 ст. 28 ПК РК, субъект квазигосударственного сектора уже обязан передавать оператору информационно-коммуникационной инфраструктуры «электронного правительства» обезличенные данные, необходимые для осу</w:t>
            </w:r>
            <w:r>
              <w:rPr>
                <w:bCs/>
                <w:color w:val="000000"/>
                <w:sz w:val="22"/>
                <w:szCs w:val="22"/>
              </w:rPr>
              <w:t>ществления аналитики данных в целях реализации государственными органами деятельности.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overflowPunct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Обращаем</w:t>
            </w:r>
            <w:r>
              <w:rPr>
                <w:rFonts w:hint="default"/>
                <w:bCs/>
                <w:color w:val="000000"/>
                <w:sz w:val="22"/>
                <w:szCs w:val="22"/>
                <w:lang w:val="ru-RU"/>
              </w:rPr>
              <w:t xml:space="preserve"> внимание, что СКС </w:t>
            </w:r>
            <w:r>
              <w:rPr>
                <w:bCs/>
                <w:color w:val="000000"/>
                <w:sz w:val="22"/>
                <w:szCs w:val="22"/>
              </w:rPr>
              <w:t>являются полноценными участниками рыночных отношений, котор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ые</w:t>
            </w:r>
            <w:r>
              <w:rPr>
                <w:bCs/>
                <w:color w:val="000000"/>
                <w:sz w:val="22"/>
                <w:szCs w:val="22"/>
              </w:rPr>
              <w:t xml:space="preserve"> предоставля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ю</w:t>
            </w:r>
            <w:r>
              <w:rPr>
                <w:bCs/>
                <w:color w:val="000000"/>
                <w:sz w:val="22"/>
                <w:szCs w:val="22"/>
              </w:rPr>
              <w:t>т услуги на рыночных условиях (платно), инвестиру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ю</w:t>
            </w:r>
            <w:r>
              <w:rPr>
                <w:bCs/>
                <w:color w:val="000000"/>
                <w:sz w:val="22"/>
                <w:szCs w:val="22"/>
              </w:rPr>
              <w:t>т в развитие инфраструктуры и систем, требующие покрытия затрат и получение дохода. Кроме того, предоставление С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КС</w:t>
            </w:r>
            <w:r>
              <w:rPr>
                <w:rFonts w:hint="default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бесплатных услуг по своим данным для Государственных учреждений будет создавать анти-конкурентные условия, когда, с одной стороны, предоставляют услуги другим платно, а для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г</w:t>
            </w:r>
            <w:r>
              <w:rPr>
                <w:bCs/>
                <w:color w:val="000000"/>
                <w:sz w:val="22"/>
                <w:szCs w:val="22"/>
              </w:rPr>
              <w:t>осударственных органов бесплатно, с другой стороны, другие частные субъекты будет не обязаны предоставлять такие сервисы бесплатно.</w:t>
            </w:r>
            <w:r>
              <w:rPr>
                <w:rFonts w:hint="default"/>
                <w:bCs/>
                <w:color w:val="000000"/>
                <w:sz w:val="22"/>
                <w:szCs w:val="22"/>
                <w:lang w:val="ru-RU"/>
              </w:rPr>
              <w:t xml:space="preserve"> НТА считае</w:t>
            </w:r>
            <w:r>
              <w:rPr>
                <w:bCs/>
                <w:color w:val="000000"/>
                <w:sz w:val="22"/>
                <w:szCs w:val="22"/>
              </w:rPr>
              <w:t>т предложение о добавлении в список компаний квазигосударственного сектора не целесообразным. Тогда как Собственники и (или) операторы, а также третьи лица, получающие доступ к персональным данным ограниченного доступа, обеспечивают их конфиденциальность путем соблюдения требований не допускать их распространения без согласия субъекта или его законного представителя либо наличия иного законного основания.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overflowPunct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Так же сообщаем что, в случае запроса на предоставление обезличенных данных, также нужно иметь ввиду что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СКС</w:t>
            </w:r>
            <w:bookmarkStart w:id="0" w:name="_GoBack"/>
            <w:bookmarkEnd w:id="0"/>
            <w:r>
              <w:rPr>
                <w:rFonts w:hint="default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предоставля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ю</w:t>
            </w:r>
            <w:r>
              <w:rPr>
                <w:bCs/>
                <w:color w:val="000000"/>
                <w:sz w:val="22"/>
                <w:szCs w:val="22"/>
              </w:rPr>
              <w:t>т эти данные на коммерческой основе.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overflowPunct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overflowPunct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На основании вышеизложенного, до проведения анализа регуляторного воздействия, считаем необходимым пункт 2 Требований оставить без изменений.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overflowPunct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dxa"/>
          </w:tcPr>
          <w:p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пункт 3</w:t>
            </w:r>
          </w:p>
        </w:tc>
        <w:tc>
          <w:tcPr>
            <w:tcW w:w="3035" w:type="dxa"/>
          </w:tcPr>
          <w:p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Положения Требований субъектами квазигосударственного сектора применяются на добровольной основе.</w:t>
            </w:r>
          </w:p>
        </w:tc>
        <w:tc>
          <w:tcPr>
            <w:tcW w:w="324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FFFFFF"/>
              <w:tabs>
                <w:tab w:val="left" w:pos="851"/>
                <w:tab w:val="left" w:pos="993"/>
              </w:tabs>
              <w:overflowPunct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исключить </w:t>
            </w:r>
          </w:p>
        </w:tc>
        <w:tc>
          <w:tcPr>
            <w:tcW w:w="3232" w:type="dxa"/>
          </w:tcPr>
          <w:p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Приведение в соответствие с пунктом 1 сравнительной таблицы.</w:t>
            </w:r>
          </w:p>
          <w:p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21" w:type="dxa"/>
          </w:tcPr>
          <w:p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Против исключения пункта 3 из текста Требований. </w:t>
            </w:r>
          </w:p>
          <w:p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См. позицию 1.</w:t>
            </w:r>
          </w:p>
        </w:tc>
      </w:tr>
    </w:tbl>
    <w:p>
      <w:pPr>
        <w:rPr>
          <w:b/>
          <w:sz w:val="22"/>
          <w:szCs w:val="22"/>
        </w:rPr>
      </w:pPr>
    </w:p>
    <w:sectPr>
      <w:headerReference r:id="rId5" w:type="default"/>
      <w:pgSz w:w="16838" w:h="11906" w:orient="landscape"/>
      <w:pgMar w:top="1418" w:right="851" w:bottom="1418" w:left="1418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1742509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22"/>
    <w:rsid w:val="00005FF8"/>
    <w:rsid w:val="000179EE"/>
    <w:rsid w:val="00041327"/>
    <w:rsid w:val="00051A6F"/>
    <w:rsid w:val="00064AA1"/>
    <w:rsid w:val="0006554E"/>
    <w:rsid w:val="00072649"/>
    <w:rsid w:val="00075651"/>
    <w:rsid w:val="0007798F"/>
    <w:rsid w:val="000848CC"/>
    <w:rsid w:val="000F08C1"/>
    <w:rsid w:val="001072A0"/>
    <w:rsid w:val="0011200B"/>
    <w:rsid w:val="00134250"/>
    <w:rsid w:val="0014201E"/>
    <w:rsid w:val="0014250E"/>
    <w:rsid w:val="001456D7"/>
    <w:rsid w:val="001518D7"/>
    <w:rsid w:val="0018631E"/>
    <w:rsid w:val="0018668B"/>
    <w:rsid w:val="001A2C8F"/>
    <w:rsid w:val="001B37E2"/>
    <w:rsid w:val="001D144C"/>
    <w:rsid w:val="001D69AF"/>
    <w:rsid w:val="0020352A"/>
    <w:rsid w:val="00233947"/>
    <w:rsid w:val="00254920"/>
    <w:rsid w:val="002674FB"/>
    <w:rsid w:val="002762A6"/>
    <w:rsid w:val="002970E4"/>
    <w:rsid w:val="002B04E1"/>
    <w:rsid w:val="002D0972"/>
    <w:rsid w:val="002E316A"/>
    <w:rsid w:val="002F380E"/>
    <w:rsid w:val="002F48B4"/>
    <w:rsid w:val="00302475"/>
    <w:rsid w:val="003225A1"/>
    <w:rsid w:val="00322A64"/>
    <w:rsid w:val="00344769"/>
    <w:rsid w:val="003562E7"/>
    <w:rsid w:val="00395889"/>
    <w:rsid w:val="003B4E31"/>
    <w:rsid w:val="003C4818"/>
    <w:rsid w:val="003D39AB"/>
    <w:rsid w:val="003F2FF0"/>
    <w:rsid w:val="003F492B"/>
    <w:rsid w:val="00404386"/>
    <w:rsid w:val="004127D2"/>
    <w:rsid w:val="00442193"/>
    <w:rsid w:val="00492783"/>
    <w:rsid w:val="004D07DD"/>
    <w:rsid w:val="004D1BFE"/>
    <w:rsid w:val="004D552C"/>
    <w:rsid w:val="004E3D6F"/>
    <w:rsid w:val="004F7B58"/>
    <w:rsid w:val="005246DE"/>
    <w:rsid w:val="0054569A"/>
    <w:rsid w:val="00547F6A"/>
    <w:rsid w:val="005640F4"/>
    <w:rsid w:val="00566FD0"/>
    <w:rsid w:val="00593A59"/>
    <w:rsid w:val="005A5170"/>
    <w:rsid w:val="005B4AF4"/>
    <w:rsid w:val="005B52EF"/>
    <w:rsid w:val="005B7A90"/>
    <w:rsid w:val="005D59E8"/>
    <w:rsid w:val="005E11D8"/>
    <w:rsid w:val="005E24D5"/>
    <w:rsid w:val="006107ED"/>
    <w:rsid w:val="00613CDB"/>
    <w:rsid w:val="00615639"/>
    <w:rsid w:val="00625390"/>
    <w:rsid w:val="00662EEA"/>
    <w:rsid w:val="00667ED3"/>
    <w:rsid w:val="0067028A"/>
    <w:rsid w:val="0067351F"/>
    <w:rsid w:val="006818B0"/>
    <w:rsid w:val="00686128"/>
    <w:rsid w:val="0069046F"/>
    <w:rsid w:val="006A4BDA"/>
    <w:rsid w:val="006A7CB8"/>
    <w:rsid w:val="006B0766"/>
    <w:rsid w:val="006C1470"/>
    <w:rsid w:val="006C4E75"/>
    <w:rsid w:val="006F09DA"/>
    <w:rsid w:val="007078E4"/>
    <w:rsid w:val="00707C7B"/>
    <w:rsid w:val="00721D13"/>
    <w:rsid w:val="007306B2"/>
    <w:rsid w:val="00733760"/>
    <w:rsid w:val="00735619"/>
    <w:rsid w:val="007468BF"/>
    <w:rsid w:val="0076526E"/>
    <w:rsid w:val="00775FAF"/>
    <w:rsid w:val="00790C59"/>
    <w:rsid w:val="007A5868"/>
    <w:rsid w:val="00832ACA"/>
    <w:rsid w:val="008464C1"/>
    <w:rsid w:val="0085196B"/>
    <w:rsid w:val="00867E9F"/>
    <w:rsid w:val="0089336B"/>
    <w:rsid w:val="00895B37"/>
    <w:rsid w:val="008A73CD"/>
    <w:rsid w:val="008B345D"/>
    <w:rsid w:val="008C0C25"/>
    <w:rsid w:val="008D6C13"/>
    <w:rsid w:val="008F0517"/>
    <w:rsid w:val="00910A8D"/>
    <w:rsid w:val="00920174"/>
    <w:rsid w:val="00950607"/>
    <w:rsid w:val="00951655"/>
    <w:rsid w:val="00951BE0"/>
    <w:rsid w:val="00966B5F"/>
    <w:rsid w:val="00971827"/>
    <w:rsid w:val="00976861"/>
    <w:rsid w:val="00993B01"/>
    <w:rsid w:val="00995B6F"/>
    <w:rsid w:val="00996EA0"/>
    <w:rsid w:val="009B2E96"/>
    <w:rsid w:val="009B61E3"/>
    <w:rsid w:val="009B6679"/>
    <w:rsid w:val="00A05F79"/>
    <w:rsid w:val="00A25FCB"/>
    <w:rsid w:val="00A323C4"/>
    <w:rsid w:val="00A37AB0"/>
    <w:rsid w:val="00A51CDC"/>
    <w:rsid w:val="00A54134"/>
    <w:rsid w:val="00A579FA"/>
    <w:rsid w:val="00A85A2C"/>
    <w:rsid w:val="00AA5F41"/>
    <w:rsid w:val="00AC5722"/>
    <w:rsid w:val="00AC79D3"/>
    <w:rsid w:val="00AD5387"/>
    <w:rsid w:val="00AD735E"/>
    <w:rsid w:val="00B07420"/>
    <w:rsid w:val="00B10226"/>
    <w:rsid w:val="00B13517"/>
    <w:rsid w:val="00B13EBC"/>
    <w:rsid w:val="00B14B11"/>
    <w:rsid w:val="00B23114"/>
    <w:rsid w:val="00B266FE"/>
    <w:rsid w:val="00B32C69"/>
    <w:rsid w:val="00B65F3E"/>
    <w:rsid w:val="00B70EBE"/>
    <w:rsid w:val="00B7542E"/>
    <w:rsid w:val="00B85273"/>
    <w:rsid w:val="00BB09F0"/>
    <w:rsid w:val="00BC24BA"/>
    <w:rsid w:val="00BE3727"/>
    <w:rsid w:val="00C00629"/>
    <w:rsid w:val="00C11733"/>
    <w:rsid w:val="00C4045B"/>
    <w:rsid w:val="00C67474"/>
    <w:rsid w:val="00C87116"/>
    <w:rsid w:val="00C91A20"/>
    <w:rsid w:val="00C91F32"/>
    <w:rsid w:val="00CF03C4"/>
    <w:rsid w:val="00D65296"/>
    <w:rsid w:val="00D70E5F"/>
    <w:rsid w:val="00D74A77"/>
    <w:rsid w:val="00D95E96"/>
    <w:rsid w:val="00DC6128"/>
    <w:rsid w:val="00DD6EFF"/>
    <w:rsid w:val="00DF0468"/>
    <w:rsid w:val="00E75710"/>
    <w:rsid w:val="00E82F48"/>
    <w:rsid w:val="00E84D04"/>
    <w:rsid w:val="00EA4D9A"/>
    <w:rsid w:val="00EB011A"/>
    <w:rsid w:val="00ED1A5C"/>
    <w:rsid w:val="00F03167"/>
    <w:rsid w:val="00F260C1"/>
    <w:rsid w:val="00F41911"/>
    <w:rsid w:val="00F41CC8"/>
    <w:rsid w:val="00F511E8"/>
    <w:rsid w:val="00F92A70"/>
    <w:rsid w:val="00FD55C1"/>
    <w:rsid w:val="00FD5E93"/>
    <w:rsid w:val="00FF0B71"/>
    <w:rsid w:val="00FF7321"/>
    <w:rsid w:val="6CC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0"/>
    <w:rPr>
      <w:i/>
      <w:iCs/>
    </w:rPr>
  </w:style>
  <w:style w:type="paragraph" w:styleId="5">
    <w:name w:val="header"/>
    <w:basedOn w:val="1"/>
    <w:link w:val="13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14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Normal (Web)"/>
    <w:basedOn w:val="1"/>
    <w:unhideWhenUsed/>
    <w:uiPriority w:val="9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8">
    <w:name w:val="HTML Preformatted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table" w:styleId="9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ru-RU" w:eastAsia="ru-RU" w:bidi="ar-SA"/>
    </w:rPr>
  </w:style>
  <w:style w:type="paragraph" w:styleId="11">
    <w:name w:val="List Paragraph"/>
    <w:basedOn w:val="1"/>
    <w:link w:val="12"/>
    <w:qFormat/>
    <w:uiPriority w:val="3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2">
    <w:name w:val="Абзац списка Знак"/>
    <w:link w:val="11"/>
    <w:qFormat/>
    <w:locked/>
    <w:uiPriority w:val="34"/>
  </w:style>
  <w:style w:type="character" w:customStyle="1" w:styleId="13">
    <w:name w:val="Верхний колонтитул Знак"/>
    <w:basedOn w:val="2"/>
    <w:link w:val="5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"/>
    <w:basedOn w:val="2"/>
    <w:link w:val="6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</Company>
  <Pages>4</Pages>
  <Words>740</Words>
  <Characters>4224</Characters>
  <Lines>35</Lines>
  <Paragraphs>9</Paragraphs>
  <TotalTime>11</TotalTime>
  <ScaleCrop>false</ScaleCrop>
  <LinksUpToDate>false</LinksUpToDate>
  <CharactersWithSpaces>4955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2022-12-22T02:50:00Z</dcterms:created>
  <dc:creator>g.mautkhanova</dc:creator>
  <cp:lastModifiedBy>Виталий Казанцев</cp:lastModifiedBy>
  <dcterms:modified xsi:type="dcterms:W3CDTF">2022-12-25T08:15:12Z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1FC3776AC37441D292C8D0B1BF31519B</vt:lpwstr>
  </property>
</Properties>
</file>