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E7F54" w14:textId="5616910C" w:rsidR="00D71DAF" w:rsidRPr="00D12795" w:rsidRDefault="0002495C" w:rsidP="0002495C">
      <w:pPr>
        <w:spacing w:after="0" w:line="240" w:lineRule="auto"/>
        <w:jc w:val="right"/>
        <w:rPr>
          <w:rFonts w:ascii="Times New Roman" w:hAnsi="Times New Roman" w:cs="Times New Roman"/>
          <w:b/>
          <w:bCs/>
          <w:spacing w:val="-6"/>
          <w:sz w:val="20"/>
          <w:szCs w:val="20"/>
        </w:rPr>
      </w:pPr>
      <w:r w:rsidRPr="00D12795">
        <w:rPr>
          <w:rFonts w:ascii="Times New Roman" w:hAnsi="Times New Roman" w:cs="Times New Roman"/>
          <w:b/>
          <w:bCs/>
          <w:spacing w:val="-6"/>
          <w:sz w:val="20"/>
          <w:szCs w:val="20"/>
        </w:rPr>
        <w:t>Приложение 1</w:t>
      </w:r>
    </w:p>
    <w:p w14:paraId="0438BD75" w14:textId="77777777" w:rsidR="009B3490" w:rsidRPr="00D12795" w:rsidRDefault="009B3490" w:rsidP="00D71DAF">
      <w:pPr>
        <w:spacing w:after="0" w:line="240" w:lineRule="auto"/>
        <w:jc w:val="center"/>
        <w:rPr>
          <w:rFonts w:ascii="Times New Roman" w:hAnsi="Times New Roman" w:cs="Times New Roman"/>
          <w:b/>
          <w:spacing w:val="-6"/>
          <w:sz w:val="20"/>
          <w:szCs w:val="20"/>
        </w:rPr>
      </w:pPr>
    </w:p>
    <w:p w14:paraId="1C27A018" w14:textId="7F2C58B2" w:rsidR="00D71DAF" w:rsidRPr="00D12795" w:rsidRDefault="0002495C" w:rsidP="00D12795">
      <w:pPr>
        <w:pStyle w:val="1"/>
        <w:shd w:val="clear" w:color="auto" w:fill="FFFFFF"/>
        <w:ind w:right="-2"/>
        <w:jc w:val="center"/>
        <w:rPr>
          <w:bCs/>
        </w:rPr>
      </w:pPr>
      <w:r w:rsidRPr="00D12795">
        <w:rPr>
          <w:bCs/>
        </w:rPr>
        <w:t>Замечания и предложения ОЮЛ «Национальная телекоммуникационная ассоциация Казахстана» (НТА)</w:t>
      </w:r>
    </w:p>
    <w:p w14:paraId="6AD214A9" w14:textId="0D63FBF2" w:rsidR="00D12795" w:rsidRPr="00D12795" w:rsidRDefault="00D12795" w:rsidP="00D12795">
      <w:pPr>
        <w:pStyle w:val="1"/>
        <w:shd w:val="clear" w:color="auto" w:fill="FFFFFF"/>
        <w:ind w:right="-2"/>
        <w:jc w:val="center"/>
        <w:rPr>
          <w:bCs/>
        </w:rPr>
      </w:pPr>
      <w:r w:rsidRPr="00D12795">
        <w:rPr>
          <w:bCs/>
        </w:rPr>
        <w:t xml:space="preserve">к </w:t>
      </w:r>
      <w:r w:rsidRPr="00D12795">
        <w:rPr>
          <w:bCs/>
        </w:rPr>
        <w:t xml:space="preserve">проекту </w:t>
      </w:r>
      <w:r w:rsidRPr="00D12795">
        <w:rPr>
          <w:bCs/>
        </w:rPr>
        <w:t>приказ</w:t>
      </w:r>
      <w:r w:rsidRPr="00D12795">
        <w:rPr>
          <w:bCs/>
        </w:rPr>
        <w:t>а</w:t>
      </w:r>
      <w:r w:rsidRPr="00D12795">
        <w:rPr>
          <w:bCs/>
        </w:rPr>
        <w:t xml:space="preserve"> Министра финансов Республики Казахстан от «__» _________ 2021 года № ___ «О внесении изменения в приказ Министра финансов Республики Казахстан от 28 декабря 2015 года № 694 «Об утверждении Правил формирования и ведения реестров в сфере государственных закупок»</w:t>
      </w:r>
    </w:p>
    <w:p w14:paraId="14644B08" w14:textId="16117EBE" w:rsidR="009B3490" w:rsidRPr="00D12795" w:rsidRDefault="009B3490" w:rsidP="003A3E2B">
      <w:pPr>
        <w:pStyle w:val="1"/>
        <w:shd w:val="clear" w:color="auto" w:fill="FFFFFF"/>
        <w:ind w:right="-2"/>
        <w:jc w:val="center"/>
        <w:rPr>
          <w:bCs/>
        </w:rPr>
      </w:pPr>
    </w:p>
    <w:p w14:paraId="3837FF03" w14:textId="573EF493" w:rsidR="00D12795" w:rsidRPr="00D12795" w:rsidRDefault="00D12795" w:rsidP="003A3E2B">
      <w:pPr>
        <w:pStyle w:val="1"/>
        <w:shd w:val="clear" w:color="auto" w:fill="FFFFFF"/>
        <w:ind w:right="-2"/>
        <w:jc w:val="center"/>
        <w:rPr>
          <w:bCs/>
        </w:rPr>
      </w:pPr>
    </w:p>
    <w:tbl>
      <w:tblPr>
        <w:tblpPr w:leftFromText="180" w:rightFromText="180" w:vertAnchor="text" w:tblpX="-743" w:tblpY="1"/>
        <w:tblOverlap w:val="neve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696"/>
        <w:gridCol w:w="4967"/>
        <w:gridCol w:w="5386"/>
        <w:gridCol w:w="2404"/>
      </w:tblGrid>
      <w:tr w:rsidR="00D12795" w14:paraId="070BCA7E" w14:textId="77777777" w:rsidTr="00D12795">
        <w:trPr>
          <w:trHeight w:val="351"/>
        </w:trPr>
        <w:tc>
          <w:tcPr>
            <w:tcW w:w="562" w:type="dxa"/>
            <w:tcBorders>
              <w:top w:val="single" w:sz="4" w:space="0" w:color="auto"/>
              <w:left w:val="single" w:sz="4" w:space="0" w:color="auto"/>
              <w:bottom w:val="single" w:sz="4" w:space="0" w:color="auto"/>
              <w:right w:val="single" w:sz="4" w:space="0" w:color="auto"/>
            </w:tcBorders>
            <w:vAlign w:val="center"/>
            <w:hideMark/>
          </w:tcPr>
          <w:p w14:paraId="767E488F" w14:textId="77777777" w:rsidR="00D12795" w:rsidRPr="00D12795" w:rsidRDefault="00D12795">
            <w:pPr>
              <w:ind w:left="-108" w:firstLine="108"/>
              <w:jc w:val="center"/>
              <w:rPr>
                <w:rFonts w:ascii="Times New Roman" w:hAnsi="Times New Roman" w:cs="Times New Roman"/>
                <w:b/>
                <w:bCs/>
                <w:sz w:val="20"/>
                <w:szCs w:val="20"/>
              </w:rPr>
            </w:pPr>
            <w:r w:rsidRPr="00D12795">
              <w:rPr>
                <w:rFonts w:ascii="Times New Roman" w:hAnsi="Times New Roman" w:cs="Times New Roman"/>
                <w:b/>
                <w:bCs/>
                <w:sz w:val="20"/>
                <w:szCs w:val="20"/>
              </w:rPr>
              <w:t>№</w:t>
            </w:r>
          </w:p>
        </w:tc>
        <w:tc>
          <w:tcPr>
            <w:tcW w:w="1696" w:type="dxa"/>
            <w:tcBorders>
              <w:top w:val="single" w:sz="4" w:space="0" w:color="auto"/>
              <w:left w:val="single" w:sz="4" w:space="0" w:color="auto"/>
              <w:bottom w:val="single" w:sz="4" w:space="0" w:color="auto"/>
              <w:right w:val="single" w:sz="4" w:space="0" w:color="auto"/>
            </w:tcBorders>
            <w:vAlign w:val="center"/>
            <w:hideMark/>
          </w:tcPr>
          <w:p w14:paraId="65B28152" w14:textId="77777777" w:rsidR="00D12795" w:rsidRPr="00D12795" w:rsidRDefault="00D12795">
            <w:pPr>
              <w:jc w:val="center"/>
              <w:rPr>
                <w:rFonts w:ascii="Times New Roman" w:hAnsi="Times New Roman" w:cs="Times New Roman"/>
                <w:b/>
                <w:bCs/>
                <w:sz w:val="20"/>
                <w:szCs w:val="20"/>
              </w:rPr>
            </w:pPr>
            <w:r w:rsidRPr="00D12795">
              <w:rPr>
                <w:rFonts w:ascii="Times New Roman" w:hAnsi="Times New Roman" w:cs="Times New Roman"/>
                <w:b/>
                <w:bCs/>
                <w:sz w:val="20"/>
                <w:szCs w:val="20"/>
              </w:rPr>
              <w:t>Структурный элемент</w:t>
            </w:r>
          </w:p>
        </w:tc>
        <w:tc>
          <w:tcPr>
            <w:tcW w:w="4967" w:type="dxa"/>
            <w:tcBorders>
              <w:top w:val="single" w:sz="4" w:space="0" w:color="auto"/>
              <w:left w:val="single" w:sz="4" w:space="0" w:color="auto"/>
              <w:bottom w:val="single" w:sz="4" w:space="0" w:color="auto"/>
              <w:right w:val="single" w:sz="4" w:space="0" w:color="auto"/>
            </w:tcBorders>
            <w:vAlign w:val="center"/>
            <w:hideMark/>
          </w:tcPr>
          <w:p w14:paraId="0C180BDF" w14:textId="77777777" w:rsidR="00D12795" w:rsidRPr="00D12795" w:rsidRDefault="00D12795">
            <w:pPr>
              <w:jc w:val="center"/>
              <w:rPr>
                <w:rFonts w:ascii="Times New Roman" w:hAnsi="Times New Roman" w:cs="Times New Roman"/>
                <w:b/>
                <w:bCs/>
                <w:sz w:val="20"/>
                <w:szCs w:val="20"/>
              </w:rPr>
            </w:pPr>
            <w:r w:rsidRPr="00D12795">
              <w:rPr>
                <w:rFonts w:ascii="Times New Roman" w:hAnsi="Times New Roman" w:cs="Times New Roman"/>
                <w:b/>
                <w:bCs/>
                <w:sz w:val="20"/>
                <w:szCs w:val="20"/>
              </w:rPr>
              <w:t>Действующая редакция</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18C1EC4" w14:textId="77777777" w:rsidR="00D12795" w:rsidRPr="00D12795" w:rsidRDefault="00D12795">
            <w:pPr>
              <w:jc w:val="center"/>
              <w:rPr>
                <w:rFonts w:ascii="Times New Roman" w:hAnsi="Times New Roman" w:cs="Times New Roman"/>
                <w:b/>
                <w:bCs/>
                <w:sz w:val="20"/>
                <w:szCs w:val="20"/>
              </w:rPr>
            </w:pPr>
            <w:r w:rsidRPr="00D12795">
              <w:rPr>
                <w:rFonts w:ascii="Times New Roman" w:hAnsi="Times New Roman" w:cs="Times New Roman"/>
                <w:b/>
                <w:bCs/>
                <w:sz w:val="20"/>
                <w:szCs w:val="20"/>
              </w:rPr>
              <w:t>Предлагаемая редакция</w:t>
            </w:r>
          </w:p>
        </w:tc>
        <w:tc>
          <w:tcPr>
            <w:tcW w:w="2404" w:type="dxa"/>
            <w:tcBorders>
              <w:top w:val="single" w:sz="4" w:space="0" w:color="auto"/>
              <w:left w:val="single" w:sz="4" w:space="0" w:color="auto"/>
              <w:bottom w:val="single" w:sz="4" w:space="0" w:color="auto"/>
              <w:right w:val="single" w:sz="4" w:space="0" w:color="auto"/>
            </w:tcBorders>
          </w:tcPr>
          <w:p w14:paraId="4784F3E2" w14:textId="77777777" w:rsidR="00D12795" w:rsidRPr="00D12795" w:rsidRDefault="00D12795">
            <w:pPr>
              <w:rPr>
                <w:rFonts w:ascii="Times New Roman" w:hAnsi="Times New Roman" w:cs="Times New Roman"/>
                <w:b/>
                <w:bCs/>
                <w:sz w:val="20"/>
                <w:szCs w:val="20"/>
                <w:lang w:val="kk-KZ"/>
              </w:rPr>
            </w:pPr>
          </w:p>
          <w:p w14:paraId="528D0529" w14:textId="6259507D" w:rsidR="00D12795" w:rsidRPr="00D12795" w:rsidRDefault="00D12795">
            <w:pPr>
              <w:jc w:val="center"/>
              <w:rPr>
                <w:rFonts w:ascii="Times New Roman" w:hAnsi="Times New Roman" w:cs="Times New Roman"/>
                <w:b/>
                <w:bCs/>
                <w:sz w:val="20"/>
                <w:szCs w:val="20"/>
              </w:rPr>
            </w:pPr>
            <w:r w:rsidRPr="00D12795">
              <w:rPr>
                <w:rFonts w:ascii="Times New Roman" w:hAnsi="Times New Roman" w:cs="Times New Roman"/>
                <w:b/>
                <w:bCs/>
                <w:sz w:val="20"/>
                <w:szCs w:val="20"/>
              </w:rPr>
              <w:t>Позиция НТА</w:t>
            </w:r>
          </w:p>
        </w:tc>
      </w:tr>
    </w:tbl>
    <w:p w14:paraId="2539871E" w14:textId="2B0149F7" w:rsidR="00D12795" w:rsidRPr="00D12795" w:rsidRDefault="00D12795" w:rsidP="003A3E2B">
      <w:pPr>
        <w:pStyle w:val="1"/>
        <w:shd w:val="clear" w:color="auto" w:fill="FFFFFF"/>
        <w:ind w:right="-2"/>
        <w:jc w:val="center"/>
        <w:rPr>
          <w:bCs/>
        </w:rPr>
      </w:pPr>
    </w:p>
    <w:tbl>
      <w:tblPr>
        <w:tblpPr w:leftFromText="180" w:rightFromText="180" w:vertAnchor="text" w:tblpX="-743" w:tblpY="1"/>
        <w:tblOverlap w:val="neve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696"/>
        <w:gridCol w:w="4967"/>
        <w:gridCol w:w="5386"/>
        <w:gridCol w:w="2404"/>
      </w:tblGrid>
      <w:tr w:rsidR="00D12795" w:rsidRPr="00D12795" w14:paraId="19C4E2A1" w14:textId="77777777" w:rsidTr="00D12795">
        <w:trPr>
          <w:trHeight w:val="1416"/>
        </w:trPr>
        <w:tc>
          <w:tcPr>
            <w:tcW w:w="562" w:type="dxa"/>
            <w:tcBorders>
              <w:top w:val="single" w:sz="4" w:space="0" w:color="auto"/>
              <w:left w:val="single" w:sz="4" w:space="0" w:color="auto"/>
              <w:bottom w:val="single" w:sz="4" w:space="0" w:color="auto"/>
              <w:right w:val="single" w:sz="4" w:space="0" w:color="auto"/>
            </w:tcBorders>
            <w:hideMark/>
          </w:tcPr>
          <w:p w14:paraId="79F5EA36" w14:textId="77777777" w:rsidR="00D12795" w:rsidRPr="00D12795" w:rsidRDefault="00D12795">
            <w:pPr>
              <w:tabs>
                <w:tab w:val="decimal" w:pos="317"/>
              </w:tabs>
              <w:jc w:val="center"/>
              <w:rPr>
                <w:rFonts w:ascii="Times New Roman" w:hAnsi="Times New Roman" w:cs="Times New Roman"/>
                <w:sz w:val="20"/>
                <w:szCs w:val="20"/>
              </w:rPr>
            </w:pPr>
            <w:r w:rsidRPr="00D12795">
              <w:rPr>
                <w:rFonts w:ascii="Times New Roman" w:hAnsi="Times New Roman" w:cs="Times New Roman"/>
                <w:sz w:val="20"/>
                <w:szCs w:val="20"/>
              </w:rPr>
              <w:t>29</w:t>
            </w:r>
          </w:p>
        </w:tc>
        <w:tc>
          <w:tcPr>
            <w:tcW w:w="1696" w:type="dxa"/>
            <w:tcBorders>
              <w:top w:val="single" w:sz="4" w:space="0" w:color="auto"/>
              <w:left w:val="single" w:sz="4" w:space="0" w:color="auto"/>
              <w:bottom w:val="single" w:sz="4" w:space="0" w:color="auto"/>
              <w:right w:val="single" w:sz="4" w:space="0" w:color="auto"/>
            </w:tcBorders>
            <w:hideMark/>
          </w:tcPr>
          <w:p w14:paraId="6A2704FD" w14:textId="77777777" w:rsidR="00D12795" w:rsidRPr="00D12795" w:rsidRDefault="00D12795">
            <w:pPr>
              <w:jc w:val="both"/>
              <w:rPr>
                <w:rFonts w:ascii="Times New Roman" w:hAnsi="Times New Roman" w:cs="Times New Roman"/>
                <w:b/>
                <w:sz w:val="20"/>
                <w:szCs w:val="20"/>
              </w:rPr>
            </w:pPr>
            <w:r w:rsidRPr="00D12795">
              <w:rPr>
                <w:rFonts w:ascii="Times New Roman" w:hAnsi="Times New Roman" w:cs="Times New Roman"/>
                <w:b/>
                <w:sz w:val="20"/>
                <w:szCs w:val="20"/>
              </w:rPr>
              <w:t>Пункт 28</w:t>
            </w:r>
          </w:p>
        </w:tc>
        <w:tc>
          <w:tcPr>
            <w:tcW w:w="4967" w:type="dxa"/>
            <w:tcBorders>
              <w:top w:val="single" w:sz="4" w:space="0" w:color="auto"/>
              <w:left w:val="single" w:sz="4" w:space="0" w:color="auto"/>
              <w:bottom w:val="single" w:sz="4" w:space="0" w:color="auto"/>
              <w:right w:val="single" w:sz="4" w:space="0" w:color="auto"/>
            </w:tcBorders>
            <w:hideMark/>
          </w:tcPr>
          <w:p w14:paraId="75F742FC" w14:textId="77777777" w:rsidR="00D12795" w:rsidRPr="00D12795" w:rsidRDefault="00D12795">
            <w:pPr>
              <w:pStyle w:val="a3"/>
              <w:tabs>
                <w:tab w:val="left" w:pos="0"/>
              </w:tabs>
              <w:ind w:firstLine="204"/>
              <w:jc w:val="both"/>
              <w:rPr>
                <w:rFonts w:ascii="Times New Roman" w:hAnsi="Times New Roman"/>
                <w:bCs/>
                <w:sz w:val="20"/>
                <w:szCs w:val="20"/>
              </w:rPr>
            </w:pPr>
            <w:r w:rsidRPr="00D12795">
              <w:rPr>
                <w:rFonts w:ascii="Times New Roman" w:hAnsi="Times New Roman"/>
                <w:bCs/>
                <w:sz w:val="20"/>
                <w:szCs w:val="20"/>
              </w:rPr>
              <w:t>28. Основанием исключения из Реестра недобросовестных участников государственных закупок сведений о недобросовестном участнике государственных закупок является:</w:t>
            </w:r>
          </w:p>
          <w:p w14:paraId="29D1BF06" w14:textId="77777777" w:rsidR="00D12795" w:rsidRPr="00D12795" w:rsidRDefault="00D12795">
            <w:pPr>
              <w:pStyle w:val="a3"/>
              <w:tabs>
                <w:tab w:val="left" w:pos="0"/>
              </w:tabs>
              <w:ind w:firstLine="204"/>
              <w:jc w:val="both"/>
              <w:rPr>
                <w:rFonts w:ascii="Times New Roman" w:hAnsi="Times New Roman"/>
                <w:bCs/>
                <w:sz w:val="20"/>
                <w:szCs w:val="20"/>
              </w:rPr>
            </w:pPr>
            <w:r w:rsidRPr="00D12795">
              <w:rPr>
                <w:rFonts w:ascii="Times New Roman" w:hAnsi="Times New Roman"/>
                <w:bCs/>
                <w:sz w:val="20"/>
                <w:szCs w:val="20"/>
              </w:rPr>
              <w:t>1) истечение срока, установленного Законом;</w:t>
            </w:r>
          </w:p>
          <w:p w14:paraId="6E9A1E39" w14:textId="77777777" w:rsidR="00D12795" w:rsidRPr="00D12795" w:rsidRDefault="00D12795">
            <w:pPr>
              <w:pStyle w:val="a3"/>
              <w:tabs>
                <w:tab w:val="left" w:pos="0"/>
              </w:tabs>
              <w:ind w:firstLine="204"/>
              <w:jc w:val="both"/>
              <w:rPr>
                <w:rFonts w:ascii="Times New Roman" w:hAnsi="Times New Roman"/>
                <w:b/>
                <w:bCs/>
                <w:sz w:val="20"/>
                <w:szCs w:val="20"/>
              </w:rPr>
            </w:pPr>
            <w:r w:rsidRPr="00D12795">
              <w:rPr>
                <w:rFonts w:ascii="Times New Roman" w:hAnsi="Times New Roman"/>
                <w:bCs/>
                <w:sz w:val="20"/>
                <w:szCs w:val="20"/>
              </w:rPr>
              <w:t xml:space="preserve">2) наличие вступившего в законную силу судебного акта об отмене решения о признании недобросовестным участником государственных закупок </w:t>
            </w:r>
            <w:r w:rsidRPr="00D12795">
              <w:rPr>
                <w:rFonts w:ascii="Times New Roman" w:hAnsi="Times New Roman"/>
                <w:b/>
                <w:bCs/>
                <w:sz w:val="20"/>
                <w:szCs w:val="20"/>
              </w:rPr>
              <w:t>либо о восстановлении срока для подачи апелляционной жалобы.</w:t>
            </w:r>
          </w:p>
        </w:tc>
        <w:tc>
          <w:tcPr>
            <w:tcW w:w="5386" w:type="dxa"/>
            <w:tcBorders>
              <w:top w:val="single" w:sz="4" w:space="0" w:color="auto"/>
              <w:left w:val="single" w:sz="4" w:space="0" w:color="auto"/>
              <w:bottom w:val="single" w:sz="4" w:space="0" w:color="auto"/>
              <w:right w:val="single" w:sz="4" w:space="0" w:color="auto"/>
            </w:tcBorders>
            <w:hideMark/>
          </w:tcPr>
          <w:p w14:paraId="298650C4" w14:textId="77777777" w:rsidR="00D12795" w:rsidRPr="00D12795" w:rsidRDefault="00D12795">
            <w:pPr>
              <w:pStyle w:val="a3"/>
              <w:ind w:firstLine="325"/>
              <w:jc w:val="both"/>
              <w:rPr>
                <w:rFonts w:ascii="Times New Roman" w:hAnsi="Times New Roman"/>
                <w:bCs/>
                <w:sz w:val="20"/>
                <w:szCs w:val="20"/>
              </w:rPr>
            </w:pPr>
            <w:r w:rsidRPr="00D12795">
              <w:rPr>
                <w:rFonts w:ascii="Times New Roman" w:hAnsi="Times New Roman"/>
                <w:b/>
                <w:bCs/>
                <w:sz w:val="20"/>
                <w:szCs w:val="20"/>
              </w:rPr>
              <w:t>29.</w:t>
            </w:r>
            <w:r w:rsidRPr="00D12795">
              <w:rPr>
                <w:rFonts w:ascii="Times New Roman" w:hAnsi="Times New Roman"/>
                <w:bCs/>
                <w:sz w:val="20"/>
                <w:szCs w:val="20"/>
              </w:rPr>
              <w:t xml:space="preserve"> Основанием исключения из Реестра недобросовестных участников государственных закупок сведений о недобросовестном участнике государственных закупок является:</w:t>
            </w:r>
          </w:p>
          <w:p w14:paraId="20D543F3" w14:textId="77777777" w:rsidR="00D12795" w:rsidRPr="00D12795" w:rsidRDefault="00D12795">
            <w:pPr>
              <w:pStyle w:val="a3"/>
              <w:ind w:firstLine="325"/>
              <w:jc w:val="both"/>
              <w:rPr>
                <w:rFonts w:ascii="Times New Roman" w:hAnsi="Times New Roman"/>
                <w:bCs/>
                <w:sz w:val="20"/>
                <w:szCs w:val="20"/>
              </w:rPr>
            </w:pPr>
            <w:r w:rsidRPr="00D12795">
              <w:rPr>
                <w:rFonts w:ascii="Times New Roman" w:hAnsi="Times New Roman"/>
                <w:bCs/>
                <w:sz w:val="20"/>
                <w:szCs w:val="20"/>
              </w:rPr>
              <w:t>1) истечение срока, установленного Законом;</w:t>
            </w:r>
          </w:p>
          <w:p w14:paraId="309C8577" w14:textId="77777777" w:rsidR="00D12795" w:rsidRPr="00D12795" w:rsidRDefault="00D12795">
            <w:pPr>
              <w:pStyle w:val="a3"/>
              <w:ind w:firstLine="325"/>
              <w:jc w:val="both"/>
              <w:rPr>
                <w:rFonts w:ascii="Times New Roman" w:hAnsi="Times New Roman"/>
                <w:b/>
                <w:bCs/>
                <w:sz w:val="20"/>
                <w:szCs w:val="20"/>
              </w:rPr>
            </w:pPr>
            <w:r w:rsidRPr="00D12795">
              <w:rPr>
                <w:rFonts w:ascii="Times New Roman" w:hAnsi="Times New Roman"/>
                <w:b/>
                <w:bCs/>
                <w:sz w:val="20"/>
                <w:szCs w:val="20"/>
              </w:rPr>
              <w:t>2) наличие вступившего в законную силу судебного акта об отмене решения о признании недобросовестным участником государственных закупок;</w:t>
            </w:r>
          </w:p>
          <w:p w14:paraId="7FB8E4F1" w14:textId="77777777" w:rsidR="00D12795" w:rsidRPr="00D12795" w:rsidRDefault="00D12795">
            <w:pPr>
              <w:pStyle w:val="a3"/>
              <w:ind w:firstLine="325"/>
              <w:jc w:val="both"/>
              <w:rPr>
                <w:rFonts w:ascii="Times New Roman" w:hAnsi="Times New Roman"/>
                <w:b/>
                <w:bCs/>
                <w:sz w:val="20"/>
                <w:szCs w:val="20"/>
              </w:rPr>
            </w:pPr>
            <w:r w:rsidRPr="00D12795">
              <w:rPr>
                <w:rFonts w:ascii="Times New Roman" w:hAnsi="Times New Roman"/>
                <w:b/>
                <w:bCs/>
                <w:sz w:val="20"/>
                <w:szCs w:val="20"/>
              </w:rPr>
              <w:t>3) решение уполномоченного органа, принятое по итогам рассмотрения согласительной комиссией обращения потенциального поставщика об исключении его из реестра недобросовестных участников государственных закупок.</w:t>
            </w:r>
          </w:p>
        </w:tc>
        <w:tc>
          <w:tcPr>
            <w:tcW w:w="2404" w:type="dxa"/>
            <w:tcBorders>
              <w:top w:val="single" w:sz="4" w:space="0" w:color="auto"/>
              <w:left w:val="single" w:sz="4" w:space="0" w:color="auto"/>
              <w:bottom w:val="single" w:sz="4" w:space="0" w:color="auto"/>
              <w:right w:val="single" w:sz="4" w:space="0" w:color="auto"/>
            </w:tcBorders>
            <w:hideMark/>
          </w:tcPr>
          <w:p w14:paraId="7333F306" w14:textId="49B387C5" w:rsidR="00D12795" w:rsidRPr="00D12795" w:rsidRDefault="00D12795" w:rsidP="00D12795">
            <w:pPr>
              <w:jc w:val="both"/>
              <w:rPr>
                <w:rFonts w:ascii="Times New Roman" w:hAnsi="Times New Roman" w:cs="Times New Roman"/>
                <w:sz w:val="20"/>
                <w:szCs w:val="20"/>
              </w:rPr>
            </w:pPr>
            <w:r w:rsidRPr="00D12795">
              <w:rPr>
                <w:rFonts w:ascii="Times New Roman" w:hAnsi="Times New Roman" w:cs="Times New Roman"/>
                <w:sz w:val="20"/>
                <w:szCs w:val="20"/>
              </w:rPr>
              <w:t xml:space="preserve">Предлагаем оставить </w:t>
            </w:r>
            <w:r>
              <w:rPr>
                <w:rFonts w:ascii="Times New Roman" w:hAnsi="Times New Roman" w:cs="Times New Roman"/>
                <w:sz w:val="20"/>
                <w:szCs w:val="20"/>
              </w:rPr>
              <w:t>возможность</w:t>
            </w:r>
            <w:r w:rsidRPr="00D12795">
              <w:rPr>
                <w:rFonts w:ascii="Times New Roman" w:hAnsi="Times New Roman" w:cs="Times New Roman"/>
                <w:sz w:val="20"/>
                <w:szCs w:val="20"/>
              </w:rPr>
              <w:t xml:space="preserve"> в </w:t>
            </w:r>
            <w:proofErr w:type="gramStart"/>
            <w:r w:rsidRPr="00D12795">
              <w:rPr>
                <w:rFonts w:ascii="Times New Roman" w:hAnsi="Times New Roman" w:cs="Times New Roman"/>
                <w:sz w:val="20"/>
                <w:szCs w:val="20"/>
              </w:rPr>
              <w:t xml:space="preserve">части  </w:t>
            </w:r>
            <w:r w:rsidRPr="00D12795">
              <w:rPr>
                <w:rFonts w:ascii="Times New Roman" w:hAnsi="Times New Roman" w:cs="Times New Roman"/>
                <w:sz w:val="20"/>
                <w:szCs w:val="20"/>
              </w:rPr>
              <w:t>возможност</w:t>
            </w:r>
            <w:r w:rsidRPr="00D12795">
              <w:rPr>
                <w:rFonts w:ascii="Times New Roman" w:hAnsi="Times New Roman" w:cs="Times New Roman"/>
                <w:sz w:val="20"/>
                <w:szCs w:val="20"/>
              </w:rPr>
              <w:t>и</w:t>
            </w:r>
            <w:proofErr w:type="gramEnd"/>
            <w:r w:rsidRPr="00D12795">
              <w:rPr>
                <w:rFonts w:ascii="Times New Roman" w:hAnsi="Times New Roman" w:cs="Times New Roman"/>
                <w:sz w:val="20"/>
                <w:szCs w:val="20"/>
              </w:rPr>
              <w:t xml:space="preserve"> восстановления срока для подачи апелляционной жалобы.</w:t>
            </w:r>
          </w:p>
          <w:p w14:paraId="2AFF2897" w14:textId="45DD29D2" w:rsidR="00D12795" w:rsidRPr="00D12795" w:rsidRDefault="00D12795">
            <w:pPr>
              <w:jc w:val="both"/>
              <w:rPr>
                <w:rFonts w:ascii="Times New Roman" w:hAnsi="Times New Roman" w:cs="Times New Roman"/>
                <w:sz w:val="20"/>
                <w:szCs w:val="20"/>
              </w:rPr>
            </w:pPr>
          </w:p>
        </w:tc>
      </w:tr>
      <w:tr w:rsidR="00D12795" w:rsidRPr="00D12795" w14:paraId="0B1AC968" w14:textId="77777777" w:rsidTr="00D12795">
        <w:trPr>
          <w:trHeight w:val="841"/>
        </w:trPr>
        <w:tc>
          <w:tcPr>
            <w:tcW w:w="562" w:type="dxa"/>
            <w:tcBorders>
              <w:top w:val="single" w:sz="4" w:space="0" w:color="auto"/>
              <w:left w:val="single" w:sz="4" w:space="0" w:color="auto"/>
              <w:bottom w:val="single" w:sz="4" w:space="0" w:color="auto"/>
              <w:right w:val="single" w:sz="4" w:space="0" w:color="auto"/>
            </w:tcBorders>
            <w:hideMark/>
          </w:tcPr>
          <w:p w14:paraId="1FB938EC" w14:textId="77777777" w:rsidR="00D12795" w:rsidRPr="00D12795" w:rsidRDefault="00D12795" w:rsidP="00D12795">
            <w:pPr>
              <w:tabs>
                <w:tab w:val="decimal" w:pos="317"/>
              </w:tabs>
              <w:jc w:val="center"/>
              <w:rPr>
                <w:rFonts w:ascii="Times New Roman" w:hAnsi="Times New Roman" w:cs="Times New Roman"/>
                <w:sz w:val="20"/>
                <w:szCs w:val="20"/>
                <w:lang w:val="kk-KZ"/>
              </w:rPr>
            </w:pPr>
            <w:r w:rsidRPr="00D12795">
              <w:rPr>
                <w:rFonts w:ascii="Times New Roman" w:hAnsi="Times New Roman" w:cs="Times New Roman"/>
                <w:sz w:val="20"/>
                <w:szCs w:val="20"/>
              </w:rPr>
              <w:t>3</w:t>
            </w:r>
            <w:r w:rsidRPr="00D12795">
              <w:rPr>
                <w:rFonts w:ascii="Times New Roman" w:hAnsi="Times New Roman" w:cs="Times New Roman"/>
                <w:sz w:val="20"/>
                <w:szCs w:val="20"/>
                <w:lang w:val="kk-KZ"/>
              </w:rPr>
              <w:t>1</w:t>
            </w:r>
          </w:p>
        </w:tc>
        <w:tc>
          <w:tcPr>
            <w:tcW w:w="1696" w:type="dxa"/>
            <w:tcBorders>
              <w:top w:val="single" w:sz="4" w:space="0" w:color="auto"/>
              <w:left w:val="single" w:sz="4" w:space="0" w:color="auto"/>
              <w:bottom w:val="single" w:sz="4" w:space="0" w:color="auto"/>
              <w:right w:val="single" w:sz="4" w:space="0" w:color="auto"/>
            </w:tcBorders>
            <w:hideMark/>
          </w:tcPr>
          <w:p w14:paraId="1FC974E7" w14:textId="77777777" w:rsidR="00D12795" w:rsidRPr="00D12795" w:rsidRDefault="00D12795" w:rsidP="00D12795">
            <w:pPr>
              <w:jc w:val="both"/>
              <w:rPr>
                <w:rFonts w:ascii="Times New Roman" w:hAnsi="Times New Roman" w:cs="Times New Roman"/>
                <w:b/>
                <w:sz w:val="20"/>
                <w:szCs w:val="20"/>
              </w:rPr>
            </w:pPr>
            <w:r w:rsidRPr="00D12795">
              <w:rPr>
                <w:rFonts w:ascii="Times New Roman" w:hAnsi="Times New Roman" w:cs="Times New Roman"/>
                <w:b/>
                <w:sz w:val="20"/>
                <w:szCs w:val="20"/>
              </w:rPr>
              <w:t>Пункт 30</w:t>
            </w:r>
          </w:p>
        </w:tc>
        <w:tc>
          <w:tcPr>
            <w:tcW w:w="4967" w:type="dxa"/>
            <w:tcBorders>
              <w:top w:val="single" w:sz="4" w:space="0" w:color="auto"/>
              <w:left w:val="single" w:sz="4" w:space="0" w:color="auto"/>
              <w:bottom w:val="single" w:sz="4" w:space="0" w:color="auto"/>
              <w:right w:val="single" w:sz="4" w:space="0" w:color="auto"/>
            </w:tcBorders>
            <w:hideMark/>
          </w:tcPr>
          <w:p w14:paraId="0E967A1E" w14:textId="77777777" w:rsidR="00D12795" w:rsidRPr="00D12795" w:rsidRDefault="00D12795" w:rsidP="00D12795">
            <w:pPr>
              <w:pStyle w:val="a3"/>
              <w:tabs>
                <w:tab w:val="left" w:pos="0"/>
              </w:tabs>
              <w:ind w:firstLine="204"/>
              <w:jc w:val="both"/>
              <w:rPr>
                <w:rFonts w:ascii="Times New Roman" w:hAnsi="Times New Roman"/>
                <w:bCs/>
                <w:sz w:val="20"/>
                <w:szCs w:val="20"/>
              </w:rPr>
            </w:pPr>
            <w:r w:rsidRPr="00D12795">
              <w:rPr>
                <w:rFonts w:ascii="Times New Roman" w:hAnsi="Times New Roman"/>
                <w:bCs/>
                <w:sz w:val="20"/>
                <w:szCs w:val="20"/>
              </w:rPr>
              <w:t xml:space="preserve">30. В случае наличия вступившего в законную силу судебного акта об отмене решения о признании недобросовестным участником государственных закупок </w:t>
            </w:r>
            <w:r w:rsidRPr="00D12795">
              <w:rPr>
                <w:rFonts w:ascii="Times New Roman" w:hAnsi="Times New Roman"/>
                <w:b/>
                <w:bCs/>
                <w:sz w:val="20"/>
                <w:szCs w:val="20"/>
              </w:rPr>
              <w:t>либо о восстановлении срока для подачи апелляционной жалобы,</w:t>
            </w:r>
            <w:r w:rsidRPr="00D12795">
              <w:rPr>
                <w:rFonts w:ascii="Times New Roman" w:hAnsi="Times New Roman"/>
                <w:bCs/>
                <w:sz w:val="20"/>
                <w:szCs w:val="20"/>
              </w:rPr>
              <w:t xml:space="preserve"> сведения о недобросовестном участнике государственных закупок исключаются по запросу потенциального поставщика (поставщика) в течение трех рабочих дней со дня получения уполномоченным органом копии соответствующего судебного акта, заверенного судом.</w:t>
            </w:r>
          </w:p>
        </w:tc>
        <w:tc>
          <w:tcPr>
            <w:tcW w:w="5386" w:type="dxa"/>
            <w:tcBorders>
              <w:top w:val="single" w:sz="4" w:space="0" w:color="auto"/>
              <w:left w:val="single" w:sz="4" w:space="0" w:color="auto"/>
              <w:bottom w:val="single" w:sz="4" w:space="0" w:color="auto"/>
              <w:right w:val="single" w:sz="4" w:space="0" w:color="auto"/>
            </w:tcBorders>
            <w:hideMark/>
          </w:tcPr>
          <w:p w14:paraId="3DD78D37" w14:textId="77777777" w:rsidR="00D12795" w:rsidRPr="00D12795" w:rsidRDefault="00D12795" w:rsidP="00D12795">
            <w:pPr>
              <w:pStyle w:val="a3"/>
              <w:ind w:firstLine="325"/>
              <w:jc w:val="both"/>
              <w:rPr>
                <w:rFonts w:ascii="Times New Roman" w:hAnsi="Times New Roman"/>
                <w:bCs/>
                <w:sz w:val="20"/>
                <w:szCs w:val="20"/>
              </w:rPr>
            </w:pPr>
            <w:r w:rsidRPr="00D12795">
              <w:rPr>
                <w:rFonts w:ascii="Times New Roman" w:hAnsi="Times New Roman"/>
                <w:b/>
                <w:bCs/>
                <w:sz w:val="20"/>
                <w:szCs w:val="20"/>
              </w:rPr>
              <w:t>31.</w:t>
            </w:r>
            <w:r w:rsidRPr="00D12795">
              <w:rPr>
                <w:rFonts w:ascii="Times New Roman" w:hAnsi="Times New Roman"/>
                <w:bCs/>
                <w:sz w:val="20"/>
                <w:szCs w:val="20"/>
              </w:rPr>
              <w:t xml:space="preserve"> В случае наличия вступившего в законную силу судебного акта об отмене решения о признании недобросовестным участником государственных закупок, сведения о недобросовестном участнике государственных закупок исключаются по запросу потенциального поставщика (поставщика) в течение 3 (трех) рабочих дней со дня получения уполномоченным органом копии соответствующего судебного акта, заверенного судом.</w:t>
            </w:r>
          </w:p>
        </w:tc>
        <w:tc>
          <w:tcPr>
            <w:tcW w:w="2404" w:type="dxa"/>
            <w:tcBorders>
              <w:top w:val="single" w:sz="4" w:space="0" w:color="auto"/>
              <w:left w:val="single" w:sz="4" w:space="0" w:color="auto"/>
              <w:bottom w:val="single" w:sz="4" w:space="0" w:color="auto"/>
              <w:right w:val="single" w:sz="4" w:space="0" w:color="auto"/>
            </w:tcBorders>
            <w:hideMark/>
          </w:tcPr>
          <w:p w14:paraId="11A7ACB1" w14:textId="003B7408" w:rsidR="00D12795" w:rsidRPr="00D12795" w:rsidRDefault="00D12795" w:rsidP="00D12795">
            <w:pPr>
              <w:jc w:val="both"/>
              <w:rPr>
                <w:rFonts w:ascii="Times New Roman" w:hAnsi="Times New Roman" w:cs="Times New Roman"/>
                <w:sz w:val="20"/>
                <w:szCs w:val="20"/>
              </w:rPr>
            </w:pPr>
            <w:r w:rsidRPr="00D12795">
              <w:rPr>
                <w:rFonts w:ascii="Times New Roman" w:hAnsi="Times New Roman" w:cs="Times New Roman"/>
                <w:sz w:val="20"/>
                <w:szCs w:val="20"/>
              </w:rPr>
              <w:t xml:space="preserve">Предлагаем оставить </w:t>
            </w:r>
            <w:r>
              <w:rPr>
                <w:rFonts w:ascii="Times New Roman" w:hAnsi="Times New Roman" w:cs="Times New Roman"/>
                <w:sz w:val="20"/>
                <w:szCs w:val="20"/>
              </w:rPr>
              <w:t>возможность</w:t>
            </w:r>
            <w:r w:rsidRPr="00D12795">
              <w:rPr>
                <w:rFonts w:ascii="Times New Roman" w:hAnsi="Times New Roman" w:cs="Times New Roman"/>
                <w:sz w:val="20"/>
                <w:szCs w:val="20"/>
              </w:rPr>
              <w:t xml:space="preserve"> в </w:t>
            </w:r>
            <w:proofErr w:type="gramStart"/>
            <w:r w:rsidRPr="00D12795">
              <w:rPr>
                <w:rFonts w:ascii="Times New Roman" w:hAnsi="Times New Roman" w:cs="Times New Roman"/>
                <w:sz w:val="20"/>
                <w:szCs w:val="20"/>
              </w:rPr>
              <w:t>части  возможности</w:t>
            </w:r>
            <w:proofErr w:type="gramEnd"/>
            <w:r w:rsidRPr="00D12795">
              <w:rPr>
                <w:rFonts w:ascii="Times New Roman" w:hAnsi="Times New Roman" w:cs="Times New Roman"/>
                <w:sz w:val="20"/>
                <w:szCs w:val="20"/>
              </w:rPr>
              <w:t xml:space="preserve"> восстановления срока для подачи апелляционной жалобы.</w:t>
            </w:r>
          </w:p>
          <w:p w14:paraId="78DB2B58" w14:textId="66A2E13C" w:rsidR="00D12795" w:rsidRPr="00D12795" w:rsidRDefault="00D12795" w:rsidP="00D12795">
            <w:pPr>
              <w:jc w:val="both"/>
              <w:rPr>
                <w:rFonts w:ascii="Times New Roman" w:hAnsi="Times New Roman" w:cs="Times New Roman"/>
                <w:sz w:val="20"/>
                <w:szCs w:val="20"/>
              </w:rPr>
            </w:pPr>
          </w:p>
        </w:tc>
      </w:tr>
    </w:tbl>
    <w:p w14:paraId="6B7F47D1" w14:textId="77777777" w:rsidR="00D12795" w:rsidRPr="00D12795" w:rsidRDefault="00D12795" w:rsidP="003A3E2B">
      <w:pPr>
        <w:pStyle w:val="1"/>
        <w:shd w:val="clear" w:color="auto" w:fill="FFFFFF"/>
        <w:ind w:right="-2"/>
        <w:jc w:val="center"/>
        <w:rPr>
          <w:bCs/>
        </w:rPr>
      </w:pPr>
    </w:p>
    <w:p w14:paraId="1B5B9F9C" w14:textId="77777777" w:rsidR="00D8602B" w:rsidRPr="00D12795" w:rsidRDefault="00D8602B" w:rsidP="00D71DAF">
      <w:pPr>
        <w:spacing w:after="0" w:line="240" w:lineRule="auto"/>
        <w:jc w:val="center"/>
        <w:rPr>
          <w:rFonts w:ascii="Times New Roman" w:hAnsi="Times New Roman" w:cs="Times New Roman"/>
          <w:spacing w:val="-6"/>
          <w:sz w:val="20"/>
          <w:szCs w:val="20"/>
        </w:rPr>
      </w:pPr>
    </w:p>
    <w:p w14:paraId="12A5C5BF" w14:textId="4AA0A8D0" w:rsidR="004541E9" w:rsidRPr="00D12795" w:rsidRDefault="004541E9" w:rsidP="005E21BF">
      <w:pPr>
        <w:spacing w:before="120" w:after="0" w:line="240" w:lineRule="auto"/>
        <w:jc w:val="both"/>
        <w:rPr>
          <w:rFonts w:ascii="Times New Roman" w:hAnsi="Times New Roman" w:cs="Times New Roman"/>
          <w:b/>
          <w:sz w:val="20"/>
          <w:szCs w:val="20"/>
        </w:rPr>
      </w:pPr>
    </w:p>
    <w:sectPr w:rsidR="004541E9" w:rsidRPr="00D12795" w:rsidSect="002E432C">
      <w:pgSz w:w="16838" w:h="11906" w:orient="landscape"/>
      <w:pgMar w:top="851"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34F2"/>
    <w:multiLevelType w:val="hybridMultilevel"/>
    <w:tmpl w:val="30021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075F56"/>
    <w:multiLevelType w:val="hybridMultilevel"/>
    <w:tmpl w:val="605C2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EA26E4"/>
    <w:multiLevelType w:val="hybridMultilevel"/>
    <w:tmpl w:val="6F6A9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9B227A"/>
    <w:multiLevelType w:val="hybridMultilevel"/>
    <w:tmpl w:val="30021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7E04CA"/>
    <w:multiLevelType w:val="hybridMultilevel"/>
    <w:tmpl w:val="30021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822410"/>
    <w:multiLevelType w:val="hybridMultilevel"/>
    <w:tmpl w:val="30021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1B62B6"/>
    <w:multiLevelType w:val="hybridMultilevel"/>
    <w:tmpl w:val="6572309A"/>
    <w:lvl w:ilvl="0" w:tplc="8CA6329E">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289E60D3"/>
    <w:multiLevelType w:val="hybridMultilevel"/>
    <w:tmpl w:val="5036B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B71D0C"/>
    <w:multiLevelType w:val="hybridMultilevel"/>
    <w:tmpl w:val="3DF42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736D93"/>
    <w:multiLevelType w:val="hybridMultilevel"/>
    <w:tmpl w:val="30021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B2FEE"/>
    <w:multiLevelType w:val="hybridMultilevel"/>
    <w:tmpl w:val="6572309A"/>
    <w:lvl w:ilvl="0" w:tplc="8CA6329E">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351A613A"/>
    <w:multiLevelType w:val="hybridMultilevel"/>
    <w:tmpl w:val="30021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1416E2"/>
    <w:multiLevelType w:val="hybridMultilevel"/>
    <w:tmpl w:val="6572309A"/>
    <w:lvl w:ilvl="0" w:tplc="8CA6329E">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15:restartNumberingAfterBreak="0">
    <w:nsid w:val="3F1A0A3B"/>
    <w:multiLevelType w:val="hybridMultilevel"/>
    <w:tmpl w:val="BF8CEA3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224B6F"/>
    <w:multiLevelType w:val="hybridMultilevel"/>
    <w:tmpl w:val="30021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5666A2"/>
    <w:multiLevelType w:val="hybridMultilevel"/>
    <w:tmpl w:val="6572309A"/>
    <w:lvl w:ilvl="0" w:tplc="8CA6329E">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15:restartNumberingAfterBreak="0">
    <w:nsid w:val="40C1679D"/>
    <w:multiLevelType w:val="hybridMultilevel"/>
    <w:tmpl w:val="5036B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C45FAE"/>
    <w:multiLevelType w:val="hybridMultilevel"/>
    <w:tmpl w:val="30021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3F0E55"/>
    <w:multiLevelType w:val="hybridMultilevel"/>
    <w:tmpl w:val="6572309A"/>
    <w:lvl w:ilvl="0" w:tplc="8CA6329E">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50AA5D3B"/>
    <w:multiLevelType w:val="hybridMultilevel"/>
    <w:tmpl w:val="30021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CA47DE"/>
    <w:multiLevelType w:val="hybridMultilevel"/>
    <w:tmpl w:val="30021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597134"/>
    <w:multiLevelType w:val="hybridMultilevel"/>
    <w:tmpl w:val="30021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6E2007"/>
    <w:multiLevelType w:val="hybridMultilevel"/>
    <w:tmpl w:val="6572309A"/>
    <w:lvl w:ilvl="0" w:tplc="8CA6329E">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15:restartNumberingAfterBreak="0">
    <w:nsid w:val="5C9E6EA7"/>
    <w:multiLevelType w:val="hybridMultilevel"/>
    <w:tmpl w:val="30021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9451E8"/>
    <w:multiLevelType w:val="hybridMultilevel"/>
    <w:tmpl w:val="30021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2E720F"/>
    <w:multiLevelType w:val="hybridMultilevel"/>
    <w:tmpl w:val="30021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D032F0"/>
    <w:multiLevelType w:val="hybridMultilevel"/>
    <w:tmpl w:val="6572309A"/>
    <w:lvl w:ilvl="0" w:tplc="8CA6329E">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15:restartNumberingAfterBreak="0">
    <w:nsid w:val="6B6678E2"/>
    <w:multiLevelType w:val="hybridMultilevel"/>
    <w:tmpl w:val="30021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FD7738"/>
    <w:multiLevelType w:val="hybridMultilevel"/>
    <w:tmpl w:val="6572309A"/>
    <w:lvl w:ilvl="0" w:tplc="8CA6329E">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15:restartNumberingAfterBreak="0">
    <w:nsid w:val="786E65C6"/>
    <w:multiLevelType w:val="hybridMultilevel"/>
    <w:tmpl w:val="2ED89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9632332"/>
    <w:multiLevelType w:val="hybridMultilevel"/>
    <w:tmpl w:val="3002180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AA1539D"/>
    <w:multiLevelType w:val="hybridMultilevel"/>
    <w:tmpl w:val="30021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1"/>
  </w:num>
  <w:num w:numId="3">
    <w:abstractNumId w:val="17"/>
  </w:num>
  <w:num w:numId="4">
    <w:abstractNumId w:val="24"/>
  </w:num>
  <w:num w:numId="5">
    <w:abstractNumId w:val="27"/>
  </w:num>
  <w:num w:numId="6">
    <w:abstractNumId w:val="14"/>
  </w:num>
  <w:num w:numId="7">
    <w:abstractNumId w:val="25"/>
  </w:num>
  <w:num w:numId="8">
    <w:abstractNumId w:val="20"/>
  </w:num>
  <w:num w:numId="9">
    <w:abstractNumId w:val="0"/>
  </w:num>
  <w:num w:numId="10">
    <w:abstractNumId w:val="19"/>
  </w:num>
  <w:num w:numId="11">
    <w:abstractNumId w:val="21"/>
  </w:num>
  <w:num w:numId="12">
    <w:abstractNumId w:val="11"/>
  </w:num>
  <w:num w:numId="13">
    <w:abstractNumId w:val="23"/>
  </w:num>
  <w:num w:numId="14">
    <w:abstractNumId w:val="4"/>
  </w:num>
  <w:num w:numId="15">
    <w:abstractNumId w:val="9"/>
  </w:num>
  <w:num w:numId="16">
    <w:abstractNumId w:val="3"/>
  </w:num>
  <w:num w:numId="17">
    <w:abstractNumId w:val="5"/>
  </w:num>
  <w:num w:numId="18">
    <w:abstractNumId w:val="7"/>
  </w:num>
  <w:num w:numId="19">
    <w:abstractNumId w:val="16"/>
  </w:num>
  <w:num w:numId="20">
    <w:abstractNumId w:val="26"/>
  </w:num>
  <w:num w:numId="21">
    <w:abstractNumId w:val="28"/>
  </w:num>
  <w:num w:numId="22">
    <w:abstractNumId w:val="15"/>
  </w:num>
  <w:num w:numId="23">
    <w:abstractNumId w:val="12"/>
  </w:num>
  <w:num w:numId="24">
    <w:abstractNumId w:val="22"/>
  </w:num>
  <w:num w:numId="25">
    <w:abstractNumId w:val="18"/>
  </w:num>
  <w:num w:numId="26">
    <w:abstractNumId w:val="10"/>
  </w:num>
  <w:num w:numId="27">
    <w:abstractNumId w:val="30"/>
  </w:num>
  <w:num w:numId="28">
    <w:abstractNumId w:val="6"/>
  </w:num>
  <w:num w:numId="29">
    <w:abstractNumId w:val="8"/>
  </w:num>
  <w:num w:numId="30">
    <w:abstractNumId w:val="1"/>
  </w:num>
  <w:num w:numId="31">
    <w:abstractNumId w:val="2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DAF"/>
    <w:rsid w:val="00001030"/>
    <w:rsid w:val="00004491"/>
    <w:rsid w:val="000053B8"/>
    <w:rsid w:val="0000681B"/>
    <w:rsid w:val="00012EEA"/>
    <w:rsid w:val="00017AA9"/>
    <w:rsid w:val="0002362B"/>
    <w:rsid w:val="0002495C"/>
    <w:rsid w:val="00031A84"/>
    <w:rsid w:val="00031DC1"/>
    <w:rsid w:val="00034811"/>
    <w:rsid w:val="00040791"/>
    <w:rsid w:val="0004413A"/>
    <w:rsid w:val="00045786"/>
    <w:rsid w:val="00045C44"/>
    <w:rsid w:val="0004733E"/>
    <w:rsid w:val="00047DA2"/>
    <w:rsid w:val="00055E04"/>
    <w:rsid w:val="000675AF"/>
    <w:rsid w:val="00074808"/>
    <w:rsid w:val="000753AA"/>
    <w:rsid w:val="000753E4"/>
    <w:rsid w:val="000808C3"/>
    <w:rsid w:val="00087436"/>
    <w:rsid w:val="0009183F"/>
    <w:rsid w:val="00093698"/>
    <w:rsid w:val="000943A6"/>
    <w:rsid w:val="000A127F"/>
    <w:rsid w:val="000B0C7E"/>
    <w:rsid w:val="000B317D"/>
    <w:rsid w:val="000B3CBB"/>
    <w:rsid w:val="000B48B3"/>
    <w:rsid w:val="000B56C6"/>
    <w:rsid w:val="000B6135"/>
    <w:rsid w:val="000C59D5"/>
    <w:rsid w:val="000D2EFD"/>
    <w:rsid w:val="000D56DF"/>
    <w:rsid w:val="000D6DC2"/>
    <w:rsid w:val="000F05DC"/>
    <w:rsid w:val="000F1C95"/>
    <w:rsid w:val="000F5599"/>
    <w:rsid w:val="00101613"/>
    <w:rsid w:val="00102C12"/>
    <w:rsid w:val="001051ED"/>
    <w:rsid w:val="001078C4"/>
    <w:rsid w:val="00115721"/>
    <w:rsid w:val="00115A80"/>
    <w:rsid w:val="00115DFE"/>
    <w:rsid w:val="00116703"/>
    <w:rsid w:val="00122822"/>
    <w:rsid w:val="001236E6"/>
    <w:rsid w:val="00123AAC"/>
    <w:rsid w:val="0012785C"/>
    <w:rsid w:val="00127D67"/>
    <w:rsid w:val="001329A2"/>
    <w:rsid w:val="00133F2A"/>
    <w:rsid w:val="00134131"/>
    <w:rsid w:val="00136721"/>
    <w:rsid w:val="00141A77"/>
    <w:rsid w:val="00143565"/>
    <w:rsid w:val="001477A9"/>
    <w:rsid w:val="001500E1"/>
    <w:rsid w:val="00150462"/>
    <w:rsid w:val="001530E6"/>
    <w:rsid w:val="00155537"/>
    <w:rsid w:val="00155BED"/>
    <w:rsid w:val="00156EB4"/>
    <w:rsid w:val="00157BBF"/>
    <w:rsid w:val="00164402"/>
    <w:rsid w:val="00164A8D"/>
    <w:rsid w:val="001666CE"/>
    <w:rsid w:val="00166E00"/>
    <w:rsid w:val="00174E0A"/>
    <w:rsid w:val="00176CF5"/>
    <w:rsid w:val="0017713E"/>
    <w:rsid w:val="0017797C"/>
    <w:rsid w:val="001804B1"/>
    <w:rsid w:val="00180538"/>
    <w:rsid w:val="001854D5"/>
    <w:rsid w:val="00186355"/>
    <w:rsid w:val="00187282"/>
    <w:rsid w:val="00191777"/>
    <w:rsid w:val="0019195B"/>
    <w:rsid w:val="001933FA"/>
    <w:rsid w:val="001937F6"/>
    <w:rsid w:val="0019401E"/>
    <w:rsid w:val="001943C8"/>
    <w:rsid w:val="00196F4F"/>
    <w:rsid w:val="001A154B"/>
    <w:rsid w:val="001A1BD4"/>
    <w:rsid w:val="001A65E2"/>
    <w:rsid w:val="001A7709"/>
    <w:rsid w:val="001B02EA"/>
    <w:rsid w:val="001B0471"/>
    <w:rsid w:val="001C0936"/>
    <w:rsid w:val="001C3B26"/>
    <w:rsid w:val="001C72FB"/>
    <w:rsid w:val="001D14AA"/>
    <w:rsid w:val="001D15F4"/>
    <w:rsid w:val="001D1A0F"/>
    <w:rsid w:val="001E29B7"/>
    <w:rsid w:val="001E3133"/>
    <w:rsid w:val="001F0EE7"/>
    <w:rsid w:val="001F5066"/>
    <w:rsid w:val="002008D5"/>
    <w:rsid w:val="00201D07"/>
    <w:rsid w:val="00205EDB"/>
    <w:rsid w:val="00207DA9"/>
    <w:rsid w:val="00216663"/>
    <w:rsid w:val="00224A17"/>
    <w:rsid w:val="002305FA"/>
    <w:rsid w:val="0024029F"/>
    <w:rsid w:val="002429C8"/>
    <w:rsid w:val="00244C98"/>
    <w:rsid w:val="00250490"/>
    <w:rsid w:val="00250EFD"/>
    <w:rsid w:val="00257BC5"/>
    <w:rsid w:val="0026130E"/>
    <w:rsid w:val="00275609"/>
    <w:rsid w:val="00275F83"/>
    <w:rsid w:val="00282025"/>
    <w:rsid w:val="00282D31"/>
    <w:rsid w:val="00283E81"/>
    <w:rsid w:val="00285E47"/>
    <w:rsid w:val="00291501"/>
    <w:rsid w:val="0029162F"/>
    <w:rsid w:val="0029591B"/>
    <w:rsid w:val="002A0FFA"/>
    <w:rsid w:val="002A218D"/>
    <w:rsid w:val="002B233C"/>
    <w:rsid w:val="002B5133"/>
    <w:rsid w:val="002C2884"/>
    <w:rsid w:val="002C4AC9"/>
    <w:rsid w:val="002D09ED"/>
    <w:rsid w:val="002D2AE0"/>
    <w:rsid w:val="002D5890"/>
    <w:rsid w:val="002D6AD7"/>
    <w:rsid w:val="002E432C"/>
    <w:rsid w:val="002F0BC1"/>
    <w:rsid w:val="002F1796"/>
    <w:rsid w:val="002F3E57"/>
    <w:rsid w:val="002F4049"/>
    <w:rsid w:val="002F5A30"/>
    <w:rsid w:val="002F7423"/>
    <w:rsid w:val="002F786A"/>
    <w:rsid w:val="00301F04"/>
    <w:rsid w:val="00304CA9"/>
    <w:rsid w:val="00305473"/>
    <w:rsid w:val="0030796B"/>
    <w:rsid w:val="00310CB7"/>
    <w:rsid w:val="0032063C"/>
    <w:rsid w:val="00321096"/>
    <w:rsid w:val="00322C6A"/>
    <w:rsid w:val="00324F65"/>
    <w:rsid w:val="0032714F"/>
    <w:rsid w:val="00327CF7"/>
    <w:rsid w:val="003320C2"/>
    <w:rsid w:val="0033210A"/>
    <w:rsid w:val="00333A37"/>
    <w:rsid w:val="00334A59"/>
    <w:rsid w:val="00345174"/>
    <w:rsid w:val="00345A11"/>
    <w:rsid w:val="00346AD0"/>
    <w:rsid w:val="00351800"/>
    <w:rsid w:val="00362EE5"/>
    <w:rsid w:val="003641DB"/>
    <w:rsid w:val="003647DE"/>
    <w:rsid w:val="0036604D"/>
    <w:rsid w:val="00366B3E"/>
    <w:rsid w:val="00370339"/>
    <w:rsid w:val="00371072"/>
    <w:rsid w:val="0038131D"/>
    <w:rsid w:val="003839CB"/>
    <w:rsid w:val="0038430C"/>
    <w:rsid w:val="00386E33"/>
    <w:rsid w:val="00390EF4"/>
    <w:rsid w:val="00391602"/>
    <w:rsid w:val="003A1D4F"/>
    <w:rsid w:val="003A3E2B"/>
    <w:rsid w:val="003A5DB9"/>
    <w:rsid w:val="003B20EC"/>
    <w:rsid w:val="003B274F"/>
    <w:rsid w:val="003C26F9"/>
    <w:rsid w:val="003C2F29"/>
    <w:rsid w:val="003D6A60"/>
    <w:rsid w:val="003E0017"/>
    <w:rsid w:val="003E3EB9"/>
    <w:rsid w:val="003E5BA4"/>
    <w:rsid w:val="003E6AF5"/>
    <w:rsid w:val="003F41D9"/>
    <w:rsid w:val="003F70B3"/>
    <w:rsid w:val="00400C8A"/>
    <w:rsid w:val="0040222B"/>
    <w:rsid w:val="00404801"/>
    <w:rsid w:val="004053C6"/>
    <w:rsid w:val="004064F7"/>
    <w:rsid w:val="00412077"/>
    <w:rsid w:val="00412144"/>
    <w:rsid w:val="00416996"/>
    <w:rsid w:val="0042105D"/>
    <w:rsid w:val="0042393C"/>
    <w:rsid w:val="00424E8C"/>
    <w:rsid w:val="00427D3E"/>
    <w:rsid w:val="004307B2"/>
    <w:rsid w:val="004359CA"/>
    <w:rsid w:val="004410EE"/>
    <w:rsid w:val="0044265A"/>
    <w:rsid w:val="00444597"/>
    <w:rsid w:val="00444830"/>
    <w:rsid w:val="00450B1E"/>
    <w:rsid w:val="004541E9"/>
    <w:rsid w:val="00455C7B"/>
    <w:rsid w:val="00461E9E"/>
    <w:rsid w:val="0046270B"/>
    <w:rsid w:val="00465B38"/>
    <w:rsid w:val="0046633C"/>
    <w:rsid w:val="00472C54"/>
    <w:rsid w:val="00477055"/>
    <w:rsid w:val="00477838"/>
    <w:rsid w:val="00477DA2"/>
    <w:rsid w:val="00481F00"/>
    <w:rsid w:val="0048388C"/>
    <w:rsid w:val="00485B2E"/>
    <w:rsid w:val="00486A18"/>
    <w:rsid w:val="00487C9D"/>
    <w:rsid w:val="0049598C"/>
    <w:rsid w:val="004A10F6"/>
    <w:rsid w:val="004B1AD0"/>
    <w:rsid w:val="004B3B1B"/>
    <w:rsid w:val="004B5930"/>
    <w:rsid w:val="004B61F0"/>
    <w:rsid w:val="004C4DD5"/>
    <w:rsid w:val="004C6082"/>
    <w:rsid w:val="004D2C0C"/>
    <w:rsid w:val="004D3787"/>
    <w:rsid w:val="004D3CAF"/>
    <w:rsid w:val="004D5464"/>
    <w:rsid w:val="004D72A1"/>
    <w:rsid w:val="004D7434"/>
    <w:rsid w:val="004E0BFC"/>
    <w:rsid w:val="004E4920"/>
    <w:rsid w:val="004F211F"/>
    <w:rsid w:val="004F35B1"/>
    <w:rsid w:val="004F68E3"/>
    <w:rsid w:val="00502A22"/>
    <w:rsid w:val="00502AB3"/>
    <w:rsid w:val="00503589"/>
    <w:rsid w:val="005066A5"/>
    <w:rsid w:val="00514E92"/>
    <w:rsid w:val="005177C7"/>
    <w:rsid w:val="00517F6E"/>
    <w:rsid w:val="005206FF"/>
    <w:rsid w:val="00524B44"/>
    <w:rsid w:val="00525255"/>
    <w:rsid w:val="0052653F"/>
    <w:rsid w:val="0053461D"/>
    <w:rsid w:val="00537D1B"/>
    <w:rsid w:val="005400B8"/>
    <w:rsid w:val="005607D2"/>
    <w:rsid w:val="005607F7"/>
    <w:rsid w:val="00560D00"/>
    <w:rsid w:val="00562DF6"/>
    <w:rsid w:val="005631B0"/>
    <w:rsid w:val="00566AE7"/>
    <w:rsid w:val="00570C37"/>
    <w:rsid w:val="00575383"/>
    <w:rsid w:val="005976E7"/>
    <w:rsid w:val="005A01C7"/>
    <w:rsid w:val="005A4298"/>
    <w:rsid w:val="005A5396"/>
    <w:rsid w:val="005B1699"/>
    <w:rsid w:val="005B4FC6"/>
    <w:rsid w:val="005B5AD5"/>
    <w:rsid w:val="005C0AF7"/>
    <w:rsid w:val="005C1453"/>
    <w:rsid w:val="005C39DE"/>
    <w:rsid w:val="005C3B5E"/>
    <w:rsid w:val="005C50E6"/>
    <w:rsid w:val="005D1296"/>
    <w:rsid w:val="005D3349"/>
    <w:rsid w:val="005D47F8"/>
    <w:rsid w:val="005E21BF"/>
    <w:rsid w:val="005E3A29"/>
    <w:rsid w:val="005F07FA"/>
    <w:rsid w:val="005F0AA9"/>
    <w:rsid w:val="005F4D0C"/>
    <w:rsid w:val="00600D55"/>
    <w:rsid w:val="006024DA"/>
    <w:rsid w:val="0061025A"/>
    <w:rsid w:val="006122A0"/>
    <w:rsid w:val="006128BF"/>
    <w:rsid w:val="0061371E"/>
    <w:rsid w:val="0061558B"/>
    <w:rsid w:val="006215BD"/>
    <w:rsid w:val="00622159"/>
    <w:rsid w:val="00631EBF"/>
    <w:rsid w:val="006368ED"/>
    <w:rsid w:val="00636C60"/>
    <w:rsid w:val="00643970"/>
    <w:rsid w:val="006468F2"/>
    <w:rsid w:val="006512FF"/>
    <w:rsid w:val="00655313"/>
    <w:rsid w:val="00657D84"/>
    <w:rsid w:val="006619E0"/>
    <w:rsid w:val="00661FFC"/>
    <w:rsid w:val="00673034"/>
    <w:rsid w:val="006749FA"/>
    <w:rsid w:val="00681D0D"/>
    <w:rsid w:val="00690A0B"/>
    <w:rsid w:val="00693A48"/>
    <w:rsid w:val="006A216E"/>
    <w:rsid w:val="006B5E58"/>
    <w:rsid w:val="006B6103"/>
    <w:rsid w:val="006C4ACA"/>
    <w:rsid w:val="006C5229"/>
    <w:rsid w:val="006C6DEB"/>
    <w:rsid w:val="006D08DE"/>
    <w:rsid w:val="006D5476"/>
    <w:rsid w:val="006D723B"/>
    <w:rsid w:val="006E2EA3"/>
    <w:rsid w:val="006E61F3"/>
    <w:rsid w:val="006F176F"/>
    <w:rsid w:val="006F2B90"/>
    <w:rsid w:val="006F724D"/>
    <w:rsid w:val="00702A8C"/>
    <w:rsid w:val="00707CE2"/>
    <w:rsid w:val="007143AA"/>
    <w:rsid w:val="0071630E"/>
    <w:rsid w:val="00724155"/>
    <w:rsid w:val="007253E5"/>
    <w:rsid w:val="00740702"/>
    <w:rsid w:val="007424F6"/>
    <w:rsid w:val="0074689D"/>
    <w:rsid w:val="00751286"/>
    <w:rsid w:val="007548D1"/>
    <w:rsid w:val="00755BDE"/>
    <w:rsid w:val="0075766C"/>
    <w:rsid w:val="0075794E"/>
    <w:rsid w:val="00761204"/>
    <w:rsid w:val="00762025"/>
    <w:rsid w:val="00774F71"/>
    <w:rsid w:val="00782A46"/>
    <w:rsid w:val="007858B3"/>
    <w:rsid w:val="00791775"/>
    <w:rsid w:val="00792D3C"/>
    <w:rsid w:val="00796733"/>
    <w:rsid w:val="0079703F"/>
    <w:rsid w:val="00797E97"/>
    <w:rsid w:val="007A0142"/>
    <w:rsid w:val="007A1F86"/>
    <w:rsid w:val="007A4462"/>
    <w:rsid w:val="007A6B11"/>
    <w:rsid w:val="007C039C"/>
    <w:rsid w:val="007C4B84"/>
    <w:rsid w:val="007E3FC1"/>
    <w:rsid w:val="007F3F1F"/>
    <w:rsid w:val="007F49F8"/>
    <w:rsid w:val="007F76B7"/>
    <w:rsid w:val="0080083C"/>
    <w:rsid w:val="00801966"/>
    <w:rsid w:val="00804833"/>
    <w:rsid w:val="00805BF5"/>
    <w:rsid w:val="008061A8"/>
    <w:rsid w:val="00806A45"/>
    <w:rsid w:val="00807D67"/>
    <w:rsid w:val="00811224"/>
    <w:rsid w:val="008116BD"/>
    <w:rsid w:val="008133C8"/>
    <w:rsid w:val="008150F2"/>
    <w:rsid w:val="00820061"/>
    <w:rsid w:val="008204B9"/>
    <w:rsid w:val="00821594"/>
    <w:rsid w:val="0082323D"/>
    <w:rsid w:val="0082494A"/>
    <w:rsid w:val="0082682A"/>
    <w:rsid w:val="008271D9"/>
    <w:rsid w:val="00827897"/>
    <w:rsid w:val="00832C66"/>
    <w:rsid w:val="00841490"/>
    <w:rsid w:val="00847BEB"/>
    <w:rsid w:val="00847E89"/>
    <w:rsid w:val="008512CD"/>
    <w:rsid w:val="008529C7"/>
    <w:rsid w:val="00865B68"/>
    <w:rsid w:val="00867054"/>
    <w:rsid w:val="008679B2"/>
    <w:rsid w:val="008735E0"/>
    <w:rsid w:val="008752F5"/>
    <w:rsid w:val="00883380"/>
    <w:rsid w:val="00892CC1"/>
    <w:rsid w:val="00895000"/>
    <w:rsid w:val="00895F17"/>
    <w:rsid w:val="008A0D78"/>
    <w:rsid w:val="008A1068"/>
    <w:rsid w:val="008A3135"/>
    <w:rsid w:val="008A5C3D"/>
    <w:rsid w:val="008C78F5"/>
    <w:rsid w:val="008D0597"/>
    <w:rsid w:val="008E214B"/>
    <w:rsid w:val="008E7B1F"/>
    <w:rsid w:val="008E7CDC"/>
    <w:rsid w:val="008F430D"/>
    <w:rsid w:val="008F653E"/>
    <w:rsid w:val="009057D8"/>
    <w:rsid w:val="009217C1"/>
    <w:rsid w:val="00927D4A"/>
    <w:rsid w:val="0093030E"/>
    <w:rsid w:val="0093157C"/>
    <w:rsid w:val="00935E7D"/>
    <w:rsid w:val="00936CEB"/>
    <w:rsid w:val="009372E8"/>
    <w:rsid w:val="00941C4A"/>
    <w:rsid w:val="00944B8D"/>
    <w:rsid w:val="009457BB"/>
    <w:rsid w:val="00952BD2"/>
    <w:rsid w:val="00955C5E"/>
    <w:rsid w:val="009708BD"/>
    <w:rsid w:val="009713DD"/>
    <w:rsid w:val="00971D31"/>
    <w:rsid w:val="00980276"/>
    <w:rsid w:val="00981DE1"/>
    <w:rsid w:val="0098496A"/>
    <w:rsid w:val="009872E3"/>
    <w:rsid w:val="0099159E"/>
    <w:rsid w:val="00992F06"/>
    <w:rsid w:val="00995233"/>
    <w:rsid w:val="009A052D"/>
    <w:rsid w:val="009A220E"/>
    <w:rsid w:val="009A6B36"/>
    <w:rsid w:val="009A7A72"/>
    <w:rsid w:val="009B262B"/>
    <w:rsid w:val="009B3490"/>
    <w:rsid w:val="009B7DCD"/>
    <w:rsid w:val="009C284E"/>
    <w:rsid w:val="009C4189"/>
    <w:rsid w:val="009C5610"/>
    <w:rsid w:val="009D0922"/>
    <w:rsid w:val="009D1D55"/>
    <w:rsid w:val="009D314D"/>
    <w:rsid w:val="009D6206"/>
    <w:rsid w:val="009E2146"/>
    <w:rsid w:val="00A039DE"/>
    <w:rsid w:val="00A04CE9"/>
    <w:rsid w:val="00A05E29"/>
    <w:rsid w:val="00A068E5"/>
    <w:rsid w:val="00A1005E"/>
    <w:rsid w:val="00A11C04"/>
    <w:rsid w:val="00A130E4"/>
    <w:rsid w:val="00A15E84"/>
    <w:rsid w:val="00A15EB8"/>
    <w:rsid w:val="00A17411"/>
    <w:rsid w:val="00A174BF"/>
    <w:rsid w:val="00A23F5D"/>
    <w:rsid w:val="00A2416C"/>
    <w:rsid w:val="00A24F29"/>
    <w:rsid w:val="00A30004"/>
    <w:rsid w:val="00A323B7"/>
    <w:rsid w:val="00A34F9D"/>
    <w:rsid w:val="00A44627"/>
    <w:rsid w:val="00A474F6"/>
    <w:rsid w:val="00A52BDD"/>
    <w:rsid w:val="00A53F76"/>
    <w:rsid w:val="00A54ED4"/>
    <w:rsid w:val="00A554DC"/>
    <w:rsid w:val="00A60BE9"/>
    <w:rsid w:val="00A62299"/>
    <w:rsid w:val="00A65887"/>
    <w:rsid w:val="00A67451"/>
    <w:rsid w:val="00A74587"/>
    <w:rsid w:val="00A75463"/>
    <w:rsid w:val="00A77418"/>
    <w:rsid w:val="00A77C25"/>
    <w:rsid w:val="00A80FA5"/>
    <w:rsid w:val="00A8673E"/>
    <w:rsid w:val="00A908D5"/>
    <w:rsid w:val="00A93696"/>
    <w:rsid w:val="00A95008"/>
    <w:rsid w:val="00AA28D0"/>
    <w:rsid w:val="00AA770E"/>
    <w:rsid w:val="00AB03F3"/>
    <w:rsid w:val="00AB22F2"/>
    <w:rsid w:val="00AB37CC"/>
    <w:rsid w:val="00AC19A4"/>
    <w:rsid w:val="00AD646F"/>
    <w:rsid w:val="00AD7AF9"/>
    <w:rsid w:val="00AE0396"/>
    <w:rsid w:val="00AE079D"/>
    <w:rsid w:val="00AE14B3"/>
    <w:rsid w:val="00AE20F1"/>
    <w:rsid w:val="00AE715A"/>
    <w:rsid w:val="00AE7C97"/>
    <w:rsid w:val="00AF16DC"/>
    <w:rsid w:val="00AF2003"/>
    <w:rsid w:val="00AF3484"/>
    <w:rsid w:val="00AF3BC6"/>
    <w:rsid w:val="00B0761A"/>
    <w:rsid w:val="00B13D52"/>
    <w:rsid w:val="00B1735F"/>
    <w:rsid w:val="00B174FC"/>
    <w:rsid w:val="00B2034D"/>
    <w:rsid w:val="00B21BD4"/>
    <w:rsid w:val="00B23228"/>
    <w:rsid w:val="00B25A04"/>
    <w:rsid w:val="00B32507"/>
    <w:rsid w:val="00B43B37"/>
    <w:rsid w:val="00B53BB2"/>
    <w:rsid w:val="00B568CF"/>
    <w:rsid w:val="00B6728E"/>
    <w:rsid w:val="00B67A3D"/>
    <w:rsid w:val="00B74393"/>
    <w:rsid w:val="00B763C9"/>
    <w:rsid w:val="00B76422"/>
    <w:rsid w:val="00B8052D"/>
    <w:rsid w:val="00B86DEF"/>
    <w:rsid w:val="00B912DF"/>
    <w:rsid w:val="00B91F20"/>
    <w:rsid w:val="00B920DC"/>
    <w:rsid w:val="00B975E3"/>
    <w:rsid w:val="00BA070D"/>
    <w:rsid w:val="00BA0EB6"/>
    <w:rsid w:val="00BA1474"/>
    <w:rsid w:val="00BA4806"/>
    <w:rsid w:val="00BA4FED"/>
    <w:rsid w:val="00BA5045"/>
    <w:rsid w:val="00BC0CDA"/>
    <w:rsid w:val="00BC4417"/>
    <w:rsid w:val="00BD3537"/>
    <w:rsid w:val="00BD4250"/>
    <w:rsid w:val="00BD765A"/>
    <w:rsid w:val="00BE0A22"/>
    <w:rsid w:val="00BE467E"/>
    <w:rsid w:val="00BE65DD"/>
    <w:rsid w:val="00BF105A"/>
    <w:rsid w:val="00BF29A0"/>
    <w:rsid w:val="00BF6B61"/>
    <w:rsid w:val="00C01F9B"/>
    <w:rsid w:val="00C07030"/>
    <w:rsid w:val="00C127B7"/>
    <w:rsid w:val="00C14294"/>
    <w:rsid w:val="00C21A2A"/>
    <w:rsid w:val="00C26FB7"/>
    <w:rsid w:val="00C2768C"/>
    <w:rsid w:val="00C30C30"/>
    <w:rsid w:val="00C32038"/>
    <w:rsid w:val="00C33AB9"/>
    <w:rsid w:val="00C40FE4"/>
    <w:rsid w:val="00C4415B"/>
    <w:rsid w:val="00C4516D"/>
    <w:rsid w:val="00C535EB"/>
    <w:rsid w:val="00C60F25"/>
    <w:rsid w:val="00C62994"/>
    <w:rsid w:val="00C732E1"/>
    <w:rsid w:val="00C8021B"/>
    <w:rsid w:val="00C80359"/>
    <w:rsid w:val="00C81165"/>
    <w:rsid w:val="00C854E6"/>
    <w:rsid w:val="00C85812"/>
    <w:rsid w:val="00C867C0"/>
    <w:rsid w:val="00C90A3E"/>
    <w:rsid w:val="00C914CF"/>
    <w:rsid w:val="00C92EFE"/>
    <w:rsid w:val="00CA13B2"/>
    <w:rsid w:val="00CB25C4"/>
    <w:rsid w:val="00CB2D29"/>
    <w:rsid w:val="00CC639D"/>
    <w:rsid w:val="00CD2C1E"/>
    <w:rsid w:val="00CD4234"/>
    <w:rsid w:val="00CD46C7"/>
    <w:rsid w:val="00CF6666"/>
    <w:rsid w:val="00CF7422"/>
    <w:rsid w:val="00D00311"/>
    <w:rsid w:val="00D06A5D"/>
    <w:rsid w:val="00D06FB9"/>
    <w:rsid w:val="00D12795"/>
    <w:rsid w:val="00D141BB"/>
    <w:rsid w:val="00D16E3E"/>
    <w:rsid w:val="00D17D21"/>
    <w:rsid w:val="00D22F06"/>
    <w:rsid w:val="00D23320"/>
    <w:rsid w:val="00D24390"/>
    <w:rsid w:val="00D26FDA"/>
    <w:rsid w:val="00D35367"/>
    <w:rsid w:val="00D368C5"/>
    <w:rsid w:val="00D46CAC"/>
    <w:rsid w:val="00D51D3B"/>
    <w:rsid w:val="00D53860"/>
    <w:rsid w:val="00D57910"/>
    <w:rsid w:val="00D63AA2"/>
    <w:rsid w:val="00D71A05"/>
    <w:rsid w:val="00D71DAF"/>
    <w:rsid w:val="00D7239F"/>
    <w:rsid w:val="00D75E80"/>
    <w:rsid w:val="00D772CD"/>
    <w:rsid w:val="00D813FC"/>
    <w:rsid w:val="00D842FA"/>
    <w:rsid w:val="00D857E0"/>
    <w:rsid w:val="00D8602B"/>
    <w:rsid w:val="00D8613B"/>
    <w:rsid w:val="00D86C78"/>
    <w:rsid w:val="00D9462C"/>
    <w:rsid w:val="00D9678D"/>
    <w:rsid w:val="00D96DE0"/>
    <w:rsid w:val="00D97B5C"/>
    <w:rsid w:val="00DA0CBC"/>
    <w:rsid w:val="00DA7054"/>
    <w:rsid w:val="00DB3C90"/>
    <w:rsid w:val="00DB4068"/>
    <w:rsid w:val="00DB650F"/>
    <w:rsid w:val="00DC25E7"/>
    <w:rsid w:val="00DC52D6"/>
    <w:rsid w:val="00DC5B90"/>
    <w:rsid w:val="00DD0D5A"/>
    <w:rsid w:val="00DD130B"/>
    <w:rsid w:val="00DD28AA"/>
    <w:rsid w:val="00DE7997"/>
    <w:rsid w:val="00DF41F3"/>
    <w:rsid w:val="00DF4FFC"/>
    <w:rsid w:val="00E018C3"/>
    <w:rsid w:val="00E038A2"/>
    <w:rsid w:val="00E063FD"/>
    <w:rsid w:val="00E11803"/>
    <w:rsid w:val="00E12AF1"/>
    <w:rsid w:val="00E14C3E"/>
    <w:rsid w:val="00E2004C"/>
    <w:rsid w:val="00E2167E"/>
    <w:rsid w:val="00E218D4"/>
    <w:rsid w:val="00E23E47"/>
    <w:rsid w:val="00E25BB4"/>
    <w:rsid w:val="00E2727F"/>
    <w:rsid w:val="00E32396"/>
    <w:rsid w:val="00E34E0E"/>
    <w:rsid w:val="00E351EC"/>
    <w:rsid w:val="00E36D62"/>
    <w:rsid w:val="00E37DC0"/>
    <w:rsid w:val="00E46493"/>
    <w:rsid w:val="00E502B2"/>
    <w:rsid w:val="00E53E89"/>
    <w:rsid w:val="00E55652"/>
    <w:rsid w:val="00E631D2"/>
    <w:rsid w:val="00E638DB"/>
    <w:rsid w:val="00E63A2F"/>
    <w:rsid w:val="00E7277F"/>
    <w:rsid w:val="00E85384"/>
    <w:rsid w:val="00E8769A"/>
    <w:rsid w:val="00E91983"/>
    <w:rsid w:val="00EA1C6B"/>
    <w:rsid w:val="00EB69F9"/>
    <w:rsid w:val="00EC0412"/>
    <w:rsid w:val="00EC5253"/>
    <w:rsid w:val="00EC7CDD"/>
    <w:rsid w:val="00ED0318"/>
    <w:rsid w:val="00ED24E0"/>
    <w:rsid w:val="00ED5415"/>
    <w:rsid w:val="00ED5F7E"/>
    <w:rsid w:val="00EE0B57"/>
    <w:rsid w:val="00EE0E17"/>
    <w:rsid w:val="00EE1270"/>
    <w:rsid w:val="00EE4AE3"/>
    <w:rsid w:val="00EE6ED1"/>
    <w:rsid w:val="00EF1561"/>
    <w:rsid w:val="00EF3DF9"/>
    <w:rsid w:val="00EF5DE4"/>
    <w:rsid w:val="00EF6A52"/>
    <w:rsid w:val="00EF7324"/>
    <w:rsid w:val="00F00CC2"/>
    <w:rsid w:val="00F019E4"/>
    <w:rsid w:val="00F02361"/>
    <w:rsid w:val="00F07F0D"/>
    <w:rsid w:val="00F17D9A"/>
    <w:rsid w:val="00F20AFF"/>
    <w:rsid w:val="00F25B7F"/>
    <w:rsid w:val="00F308E9"/>
    <w:rsid w:val="00F41A5C"/>
    <w:rsid w:val="00F50CE0"/>
    <w:rsid w:val="00F51701"/>
    <w:rsid w:val="00F517CE"/>
    <w:rsid w:val="00F5233E"/>
    <w:rsid w:val="00F53DB5"/>
    <w:rsid w:val="00F57DB8"/>
    <w:rsid w:val="00F610AB"/>
    <w:rsid w:val="00F62918"/>
    <w:rsid w:val="00F63836"/>
    <w:rsid w:val="00F66B2E"/>
    <w:rsid w:val="00F71AAD"/>
    <w:rsid w:val="00F838DC"/>
    <w:rsid w:val="00F84E06"/>
    <w:rsid w:val="00F850AA"/>
    <w:rsid w:val="00F90BE7"/>
    <w:rsid w:val="00F95DF8"/>
    <w:rsid w:val="00F979EB"/>
    <w:rsid w:val="00FA6A9F"/>
    <w:rsid w:val="00FA76F8"/>
    <w:rsid w:val="00FB602A"/>
    <w:rsid w:val="00FB6267"/>
    <w:rsid w:val="00FB65D4"/>
    <w:rsid w:val="00FB76D5"/>
    <w:rsid w:val="00FC0BD2"/>
    <w:rsid w:val="00FC0D15"/>
    <w:rsid w:val="00FC2232"/>
    <w:rsid w:val="00FC6B7A"/>
    <w:rsid w:val="00FC6CB2"/>
    <w:rsid w:val="00FC772E"/>
    <w:rsid w:val="00FE2B20"/>
    <w:rsid w:val="00FE31E7"/>
    <w:rsid w:val="00FE7FBE"/>
    <w:rsid w:val="00FF2354"/>
    <w:rsid w:val="00FF56F5"/>
    <w:rsid w:val="00FF7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5974"/>
  <w15:docId w15:val="{78E31F4E-01B0-4417-8A67-1573A75F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317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1DAF"/>
    <w:rPr>
      <w:rFonts w:ascii="Calibri" w:eastAsia="Calibri" w:hAnsi="Calibri" w:cs="Times New Roman"/>
    </w:rPr>
  </w:style>
  <w:style w:type="paragraph" w:styleId="a4">
    <w:name w:val="List Paragraph"/>
    <w:aliases w:val="Heading1,Colorful List - Accent 11,Списки,Colorful List - Accent 11CxSpLast,H1-1,Заголовок3"/>
    <w:basedOn w:val="a"/>
    <w:link w:val="a5"/>
    <w:uiPriority w:val="34"/>
    <w:qFormat/>
    <w:rsid w:val="00D71DAF"/>
    <w:pPr>
      <w:spacing w:after="200" w:line="276" w:lineRule="auto"/>
      <w:ind w:left="720"/>
      <w:contextualSpacing/>
    </w:pPr>
    <w:rPr>
      <w:rFonts w:ascii="Times New Roman" w:eastAsia="Calibri" w:hAnsi="Times New Roman" w:cs="Times New Roman"/>
    </w:rPr>
  </w:style>
  <w:style w:type="paragraph" w:styleId="a6">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Зна"/>
    <w:basedOn w:val="a"/>
    <w:link w:val="a7"/>
    <w:uiPriority w:val="99"/>
    <w:qFormat/>
    <w:rsid w:val="004D5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CF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F6666"/>
    <w:rPr>
      <w:rFonts w:ascii="Courier New" w:eastAsia="Times New Roman" w:hAnsi="Courier New" w:cs="Courier New"/>
      <w:sz w:val="20"/>
      <w:szCs w:val="20"/>
      <w:lang w:eastAsia="ru-RU"/>
    </w:rPr>
  </w:style>
  <w:style w:type="table" w:styleId="a8">
    <w:name w:val="Table Grid"/>
    <w:basedOn w:val="a1"/>
    <w:uiPriority w:val="59"/>
    <w:rsid w:val="00C854E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25BB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25BB4"/>
    <w:rPr>
      <w:rFonts w:ascii="Segoe UI" w:hAnsi="Segoe UI" w:cs="Segoe UI"/>
      <w:sz w:val="18"/>
      <w:szCs w:val="18"/>
    </w:rPr>
  </w:style>
  <w:style w:type="character" w:styleId="ab">
    <w:name w:val="Hyperlink"/>
    <w:basedOn w:val="a0"/>
    <w:uiPriority w:val="99"/>
    <w:unhideWhenUsed/>
    <w:rsid w:val="00865B68"/>
    <w:rPr>
      <w:color w:val="0563C1" w:themeColor="hyperlink"/>
      <w:u w:val="single"/>
    </w:rPr>
  </w:style>
  <w:style w:type="paragraph" w:customStyle="1" w:styleId="Style10">
    <w:name w:val="Style10"/>
    <w:basedOn w:val="a"/>
    <w:rsid w:val="00796733"/>
    <w:pPr>
      <w:widowControl w:val="0"/>
      <w:autoSpaceDE w:val="0"/>
      <w:autoSpaceDN w:val="0"/>
      <w:adjustRightInd w:val="0"/>
      <w:spacing w:after="0" w:line="248" w:lineRule="exact"/>
      <w:ind w:firstLine="792"/>
    </w:pPr>
    <w:rPr>
      <w:rFonts w:ascii="Courier New" w:eastAsia="Times New Roman" w:hAnsi="Courier New" w:cs="Times New Roman"/>
      <w:sz w:val="24"/>
      <w:szCs w:val="24"/>
      <w:lang w:eastAsia="ru-RU"/>
    </w:rPr>
  </w:style>
  <w:style w:type="character" w:customStyle="1" w:styleId="a7">
    <w:name w:val="Обычный (Интернет)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Знак Зн Знак,Зна Знак"/>
    <w:link w:val="a6"/>
    <w:uiPriority w:val="99"/>
    <w:rsid w:val="004F68E3"/>
    <w:rPr>
      <w:rFonts w:ascii="Times New Roman" w:eastAsia="Times New Roman" w:hAnsi="Times New Roman" w:cs="Times New Roman"/>
      <w:sz w:val="24"/>
      <w:szCs w:val="24"/>
      <w:lang w:eastAsia="ru-RU"/>
    </w:rPr>
  </w:style>
  <w:style w:type="paragraph" w:customStyle="1" w:styleId="1">
    <w:name w:val="Обычный1"/>
    <w:rsid w:val="003A3E2B"/>
    <w:pPr>
      <w:widowControl w:val="0"/>
      <w:snapToGrid w:val="0"/>
    </w:pPr>
    <w:rPr>
      <w:rFonts w:ascii="Times New Roman" w:eastAsia="Times New Roman" w:hAnsi="Times New Roman" w:cs="Times New Roman"/>
      <w:b/>
      <w:sz w:val="20"/>
      <w:szCs w:val="20"/>
      <w:lang w:eastAsia="ru-RU"/>
    </w:rPr>
  </w:style>
  <w:style w:type="character" w:customStyle="1" w:styleId="a5">
    <w:name w:val="Абзац списка Знак"/>
    <w:aliases w:val="Heading1 Знак,Colorful List - Accent 11 Знак,Списки Знак,Colorful List - Accent 11CxSpLast Знак,H1-1 Знак,Заголовок3 Знак"/>
    <w:link w:val="a4"/>
    <w:uiPriority w:val="34"/>
    <w:locked/>
    <w:rsid w:val="00944B8D"/>
    <w:rPr>
      <w:rFonts w:ascii="Times New Roman" w:eastAsia="Calibri" w:hAnsi="Times New Roman" w:cs="Times New Roman"/>
    </w:rPr>
  </w:style>
  <w:style w:type="paragraph" w:styleId="ac">
    <w:name w:val="Title"/>
    <w:basedOn w:val="a"/>
    <w:link w:val="ad"/>
    <w:qFormat/>
    <w:rsid w:val="00143565"/>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Заголовок Знак"/>
    <w:basedOn w:val="a0"/>
    <w:link w:val="ac"/>
    <w:rsid w:val="00143565"/>
    <w:rPr>
      <w:rFonts w:ascii="Times New Roman" w:eastAsia="Times New Roman" w:hAnsi="Times New Roman" w:cs="Times New Roman"/>
      <w:sz w:val="28"/>
      <w:szCs w:val="24"/>
      <w:lang w:eastAsia="ru-RU"/>
    </w:rPr>
  </w:style>
  <w:style w:type="paragraph" w:styleId="ae">
    <w:name w:val="annotation text"/>
    <w:basedOn w:val="a"/>
    <w:link w:val="af"/>
    <w:uiPriority w:val="99"/>
    <w:semiHidden/>
    <w:unhideWhenUsed/>
    <w:rsid w:val="00D12795"/>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semiHidden/>
    <w:rsid w:val="00D12795"/>
    <w:rPr>
      <w:rFonts w:ascii="Times New Roman" w:eastAsia="Times New Roman" w:hAnsi="Times New Roman" w:cs="Times New Roman"/>
      <w:sz w:val="20"/>
      <w:szCs w:val="20"/>
      <w:lang w:eastAsia="ru-RU"/>
    </w:rPr>
  </w:style>
  <w:style w:type="character" w:styleId="af0">
    <w:name w:val="annotation reference"/>
    <w:uiPriority w:val="99"/>
    <w:semiHidden/>
    <w:unhideWhenUsed/>
    <w:rsid w:val="00D12795"/>
    <w:rPr>
      <w:sz w:val="16"/>
      <w:szCs w:val="16"/>
    </w:rPr>
  </w:style>
  <w:style w:type="paragraph" w:styleId="af1">
    <w:name w:val="annotation subject"/>
    <w:basedOn w:val="ae"/>
    <w:next w:val="ae"/>
    <w:link w:val="af2"/>
    <w:uiPriority w:val="99"/>
    <w:semiHidden/>
    <w:unhideWhenUsed/>
    <w:rsid w:val="00D12795"/>
    <w:pPr>
      <w:spacing w:after="160"/>
    </w:pPr>
    <w:rPr>
      <w:rFonts w:asciiTheme="minorHAnsi" w:eastAsiaTheme="minorHAnsi" w:hAnsiTheme="minorHAnsi" w:cstheme="minorBidi"/>
      <w:b/>
      <w:bCs/>
      <w:lang w:eastAsia="en-US"/>
    </w:rPr>
  </w:style>
  <w:style w:type="character" w:customStyle="1" w:styleId="af2">
    <w:name w:val="Тема примечания Знак"/>
    <w:basedOn w:val="af"/>
    <w:link w:val="af1"/>
    <w:uiPriority w:val="99"/>
    <w:semiHidden/>
    <w:rsid w:val="00D1279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0209">
      <w:bodyDiv w:val="1"/>
      <w:marLeft w:val="0"/>
      <w:marRight w:val="0"/>
      <w:marTop w:val="0"/>
      <w:marBottom w:val="0"/>
      <w:divBdr>
        <w:top w:val="none" w:sz="0" w:space="0" w:color="auto"/>
        <w:left w:val="none" w:sz="0" w:space="0" w:color="auto"/>
        <w:bottom w:val="none" w:sz="0" w:space="0" w:color="auto"/>
        <w:right w:val="none" w:sz="0" w:space="0" w:color="auto"/>
      </w:divBdr>
    </w:div>
    <w:div w:id="135150498">
      <w:bodyDiv w:val="1"/>
      <w:marLeft w:val="0"/>
      <w:marRight w:val="0"/>
      <w:marTop w:val="0"/>
      <w:marBottom w:val="0"/>
      <w:divBdr>
        <w:top w:val="none" w:sz="0" w:space="0" w:color="auto"/>
        <w:left w:val="none" w:sz="0" w:space="0" w:color="auto"/>
        <w:bottom w:val="none" w:sz="0" w:space="0" w:color="auto"/>
        <w:right w:val="none" w:sz="0" w:space="0" w:color="auto"/>
      </w:divBdr>
    </w:div>
    <w:div w:id="149299499">
      <w:bodyDiv w:val="1"/>
      <w:marLeft w:val="0"/>
      <w:marRight w:val="0"/>
      <w:marTop w:val="0"/>
      <w:marBottom w:val="0"/>
      <w:divBdr>
        <w:top w:val="none" w:sz="0" w:space="0" w:color="auto"/>
        <w:left w:val="none" w:sz="0" w:space="0" w:color="auto"/>
        <w:bottom w:val="none" w:sz="0" w:space="0" w:color="auto"/>
        <w:right w:val="none" w:sz="0" w:space="0" w:color="auto"/>
      </w:divBdr>
    </w:div>
    <w:div w:id="231157679">
      <w:bodyDiv w:val="1"/>
      <w:marLeft w:val="0"/>
      <w:marRight w:val="0"/>
      <w:marTop w:val="0"/>
      <w:marBottom w:val="0"/>
      <w:divBdr>
        <w:top w:val="none" w:sz="0" w:space="0" w:color="auto"/>
        <w:left w:val="none" w:sz="0" w:space="0" w:color="auto"/>
        <w:bottom w:val="none" w:sz="0" w:space="0" w:color="auto"/>
        <w:right w:val="none" w:sz="0" w:space="0" w:color="auto"/>
      </w:divBdr>
    </w:div>
    <w:div w:id="287204637">
      <w:bodyDiv w:val="1"/>
      <w:marLeft w:val="0"/>
      <w:marRight w:val="0"/>
      <w:marTop w:val="0"/>
      <w:marBottom w:val="0"/>
      <w:divBdr>
        <w:top w:val="none" w:sz="0" w:space="0" w:color="auto"/>
        <w:left w:val="none" w:sz="0" w:space="0" w:color="auto"/>
        <w:bottom w:val="none" w:sz="0" w:space="0" w:color="auto"/>
        <w:right w:val="none" w:sz="0" w:space="0" w:color="auto"/>
      </w:divBdr>
    </w:div>
    <w:div w:id="468135839">
      <w:bodyDiv w:val="1"/>
      <w:marLeft w:val="0"/>
      <w:marRight w:val="0"/>
      <w:marTop w:val="0"/>
      <w:marBottom w:val="0"/>
      <w:divBdr>
        <w:top w:val="none" w:sz="0" w:space="0" w:color="auto"/>
        <w:left w:val="none" w:sz="0" w:space="0" w:color="auto"/>
        <w:bottom w:val="none" w:sz="0" w:space="0" w:color="auto"/>
        <w:right w:val="none" w:sz="0" w:space="0" w:color="auto"/>
      </w:divBdr>
    </w:div>
    <w:div w:id="623123456">
      <w:bodyDiv w:val="1"/>
      <w:marLeft w:val="0"/>
      <w:marRight w:val="0"/>
      <w:marTop w:val="0"/>
      <w:marBottom w:val="0"/>
      <w:divBdr>
        <w:top w:val="none" w:sz="0" w:space="0" w:color="auto"/>
        <w:left w:val="none" w:sz="0" w:space="0" w:color="auto"/>
        <w:bottom w:val="none" w:sz="0" w:space="0" w:color="auto"/>
        <w:right w:val="none" w:sz="0" w:space="0" w:color="auto"/>
      </w:divBdr>
    </w:div>
    <w:div w:id="643119344">
      <w:bodyDiv w:val="1"/>
      <w:marLeft w:val="0"/>
      <w:marRight w:val="0"/>
      <w:marTop w:val="0"/>
      <w:marBottom w:val="0"/>
      <w:divBdr>
        <w:top w:val="none" w:sz="0" w:space="0" w:color="auto"/>
        <w:left w:val="none" w:sz="0" w:space="0" w:color="auto"/>
        <w:bottom w:val="none" w:sz="0" w:space="0" w:color="auto"/>
        <w:right w:val="none" w:sz="0" w:space="0" w:color="auto"/>
      </w:divBdr>
    </w:div>
    <w:div w:id="669647679">
      <w:bodyDiv w:val="1"/>
      <w:marLeft w:val="0"/>
      <w:marRight w:val="0"/>
      <w:marTop w:val="0"/>
      <w:marBottom w:val="0"/>
      <w:divBdr>
        <w:top w:val="none" w:sz="0" w:space="0" w:color="auto"/>
        <w:left w:val="none" w:sz="0" w:space="0" w:color="auto"/>
        <w:bottom w:val="none" w:sz="0" w:space="0" w:color="auto"/>
        <w:right w:val="none" w:sz="0" w:space="0" w:color="auto"/>
      </w:divBdr>
    </w:div>
    <w:div w:id="745030609">
      <w:bodyDiv w:val="1"/>
      <w:marLeft w:val="0"/>
      <w:marRight w:val="0"/>
      <w:marTop w:val="0"/>
      <w:marBottom w:val="0"/>
      <w:divBdr>
        <w:top w:val="none" w:sz="0" w:space="0" w:color="auto"/>
        <w:left w:val="none" w:sz="0" w:space="0" w:color="auto"/>
        <w:bottom w:val="none" w:sz="0" w:space="0" w:color="auto"/>
        <w:right w:val="none" w:sz="0" w:space="0" w:color="auto"/>
      </w:divBdr>
    </w:div>
    <w:div w:id="1380398276">
      <w:bodyDiv w:val="1"/>
      <w:marLeft w:val="0"/>
      <w:marRight w:val="0"/>
      <w:marTop w:val="0"/>
      <w:marBottom w:val="0"/>
      <w:divBdr>
        <w:top w:val="none" w:sz="0" w:space="0" w:color="auto"/>
        <w:left w:val="none" w:sz="0" w:space="0" w:color="auto"/>
        <w:bottom w:val="none" w:sz="0" w:space="0" w:color="auto"/>
        <w:right w:val="none" w:sz="0" w:space="0" w:color="auto"/>
      </w:divBdr>
    </w:div>
    <w:div w:id="1835878431">
      <w:bodyDiv w:val="1"/>
      <w:marLeft w:val="0"/>
      <w:marRight w:val="0"/>
      <w:marTop w:val="0"/>
      <w:marBottom w:val="0"/>
      <w:divBdr>
        <w:top w:val="none" w:sz="0" w:space="0" w:color="auto"/>
        <w:left w:val="none" w:sz="0" w:space="0" w:color="auto"/>
        <w:bottom w:val="none" w:sz="0" w:space="0" w:color="auto"/>
        <w:right w:val="none" w:sz="0" w:space="0" w:color="auto"/>
      </w:divBdr>
    </w:div>
    <w:div w:id="203352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C1921-5C2C-4169-8B4C-B4ED337E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376</Words>
  <Characters>2148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Иран Шоханов</dc:creator>
  <cp:lastModifiedBy>Виталий Казанцев</cp:lastModifiedBy>
  <cp:revision>3</cp:revision>
  <cp:lastPrinted>2020-10-09T11:27:00Z</cp:lastPrinted>
  <dcterms:created xsi:type="dcterms:W3CDTF">2021-12-13T05:22:00Z</dcterms:created>
  <dcterms:modified xsi:type="dcterms:W3CDTF">2021-12-13T05:27:00Z</dcterms:modified>
</cp:coreProperties>
</file>