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3103" w14:textId="4F0D5271" w:rsidR="00EA40E4" w:rsidRPr="00EA40E4" w:rsidRDefault="00EA40E4" w:rsidP="00EA40E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A40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1</w:t>
      </w:r>
    </w:p>
    <w:p w14:paraId="4D208BC5" w14:textId="77777777" w:rsidR="00EA40E4" w:rsidRPr="00EA40E4" w:rsidRDefault="00EA40E4" w:rsidP="00EA40E4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FA583C5" w14:textId="38B285F1" w:rsidR="008E63FE" w:rsidRPr="00EA40E4" w:rsidRDefault="00EA40E4" w:rsidP="008E63F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A40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Замечания и предложения ОЮЛ «Национальная телекоммуникационная ассоциация Казахстана» (НТА)</w:t>
      </w:r>
    </w:p>
    <w:p w14:paraId="1BBD07B7" w14:textId="33B81962" w:rsidR="008E63FE" w:rsidRPr="00EA40E4" w:rsidRDefault="00EA40E4" w:rsidP="008E63F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A40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</w:t>
      </w:r>
      <w:r w:rsidR="008E63FE" w:rsidRPr="00EA40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проекту Закона Республики Казахстан «О внесении изменений и дополнений в некоторые законодательные акты Республики Казахстан по вопросам электронной коммерции»</w:t>
      </w:r>
    </w:p>
    <w:p w14:paraId="3D13C9A0" w14:textId="208271D7" w:rsidR="00767671" w:rsidRPr="00EA40E4" w:rsidRDefault="00767671" w:rsidP="008E63F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A40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(запрос НТА№ 579 от 7.12.2021)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1689"/>
        <w:gridCol w:w="20"/>
        <w:gridCol w:w="2589"/>
        <w:gridCol w:w="3130"/>
        <w:gridCol w:w="3209"/>
        <w:gridCol w:w="3206"/>
      </w:tblGrid>
      <w:tr w:rsidR="00414278" w:rsidRPr="00EA40E4" w14:paraId="643FF044" w14:textId="2AAFF77B" w:rsidTr="00EA40E4">
        <w:trPr>
          <w:trHeight w:val="28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C794" w14:textId="77777777" w:rsidR="00414278" w:rsidRPr="00EA40E4" w:rsidRDefault="00414278" w:rsidP="00EA40E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3E5947" w14:textId="67F01A57" w:rsidR="00414278" w:rsidRPr="00EA40E4" w:rsidRDefault="00414278" w:rsidP="00EA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0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AA78" w14:textId="77777777" w:rsidR="00414278" w:rsidRPr="00EA40E4" w:rsidRDefault="00414278" w:rsidP="00EA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0E4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Структурный элемент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A7D9" w14:textId="77777777" w:rsidR="00414278" w:rsidRPr="00EA40E4" w:rsidRDefault="00414278" w:rsidP="00E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736E110" w14:textId="77777777" w:rsidR="00414278" w:rsidRPr="00EA40E4" w:rsidRDefault="00414278" w:rsidP="00E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E340" w14:textId="77777777" w:rsidR="00414278" w:rsidRPr="00EA40E4" w:rsidRDefault="00414278" w:rsidP="00E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C6EF02F" w14:textId="590338C2" w:rsidR="00414278" w:rsidRPr="00EA40E4" w:rsidRDefault="00414278" w:rsidP="00EA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Предлагаемая </w:t>
            </w:r>
            <w:r w:rsidR="00EA40E4"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разработчиком </w:t>
            </w: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FE10" w14:textId="77777777" w:rsidR="00414278" w:rsidRPr="00EA40E4" w:rsidRDefault="00414278" w:rsidP="00EA40E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14:paraId="4C1F6E20" w14:textId="5E9FDC7B" w:rsidR="00414278" w:rsidRPr="00EA40E4" w:rsidRDefault="00414278" w:rsidP="00EA40E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A40E4">
              <w:rPr>
                <w:rFonts w:ascii="Times New Roman" w:hAnsi="Times New Roman" w:cs="Times New Roman"/>
                <w:b/>
              </w:rPr>
              <w:t>Обоснование</w:t>
            </w:r>
            <w:r w:rsidR="00EA40E4" w:rsidRPr="00EA40E4">
              <w:rPr>
                <w:rFonts w:ascii="Times New Roman" w:hAnsi="Times New Roman" w:cs="Times New Roman"/>
                <w:b/>
              </w:rPr>
              <w:t xml:space="preserve"> разработчика</w:t>
            </w:r>
          </w:p>
          <w:p w14:paraId="6CD091F2" w14:textId="77777777" w:rsidR="00414278" w:rsidRPr="00EA40E4" w:rsidRDefault="00414278" w:rsidP="00EA40E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14:paraId="187BE654" w14:textId="77777777" w:rsidR="00414278" w:rsidRPr="00EA40E4" w:rsidRDefault="00414278" w:rsidP="00EA40E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F643" w14:textId="3EB2AEFE" w:rsidR="00414278" w:rsidRPr="00EA40E4" w:rsidRDefault="00767671" w:rsidP="00EA40E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A40E4">
              <w:rPr>
                <w:rFonts w:ascii="Times New Roman" w:hAnsi="Times New Roman" w:cs="Times New Roman"/>
                <w:b/>
              </w:rPr>
              <w:t xml:space="preserve">Позиция </w:t>
            </w:r>
            <w:r w:rsidR="00EA40E4" w:rsidRPr="00EA40E4">
              <w:rPr>
                <w:rFonts w:ascii="Times New Roman" w:hAnsi="Times New Roman" w:cs="Times New Roman"/>
                <w:b/>
              </w:rPr>
              <w:t>НТА</w:t>
            </w:r>
          </w:p>
        </w:tc>
      </w:tr>
      <w:tr w:rsidR="00414278" w:rsidRPr="00EA40E4" w14:paraId="471A6542" w14:textId="4EB5343E" w:rsidTr="00EA40E4">
        <w:trPr>
          <w:trHeight w:val="280"/>
        </w:trPr>
        <w:tc>
          <w:tcPr>
            <w:tcW w:w="38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530C" w14:textId="77777777" w:rsidR="00414278" w:rsidRPr="00EA40E4" w:rsidRDefault="00414278" w:rsidP="00A07FEA">
            <w:pPr>
              <w:pStyle w:val="ConsPlusNormal"/>
              <w:outlineLvl w:val="4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C0BADE1" w14:textId="77777777" w:rsidR="00414278" w:rsidRPr="00EA40E4" w:rsidRDefault="00414278" w:rsidP="008E63FE">
            <w:pPr>
              <w:pStyle w:val="ConsPlusNormal"/>
              <w:ind w:left="360"/>
              <w:jc w:val="center"/>
              <w:outlineLvl w:val="4"/>
              <w:rPr>
                <w:rFonts w:ascii="Times New Roman" w:hAnsi="Times New Roman" w:cs="Times New Roman"/>
                <w:b/>
                <w:lang w:val="kk-KZ"/>
              </w:rPr>
            </w:pPr>
            <w:r w:rsidRPr="00EA40E4">
              <w:rPr>
                <w:rFonts w:ascii="Times New Roman" w:hAnsi="Times New Roman" w:cs="Times New Roman"/>
                <w:b/>
                <w:lang w:val="kk-KZ"/>
              </w:rPr>
              <w:t xml:space="preserve">Гражданский кодекс Республики Казахстан от 27 декабря 1994 года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0871" w14:textId="77777777" w:rsidR="00414278" w:rsidRPr="00EA40E4" w:rsidRDefault="00414278" w:rsidP="00A07FEA">
            <w:pPr>
              <w:pStyle w:val="ConsPlusNormal"/>
              <w:outlineLvl w:val="4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14278" w:rsidRPr="00EA40E4" w14:paraId="778A7D2A" w14:textId="1B2A8955" w:rsidTr="00EA40E4">
        <w:trPr>
          <w:trHeight w:val="280"/>
        </w:trPr>
        <w:tc>
          <w:tcPr>
            <w:tcW w:w="246" w:type="pct"/>
          </w:tcPr>
          <w:p w14:paraId="5AAB6A9E" w14:textId="77777777" w:rsidR="00414278" w:rsidRPr="00EA40E4" w:rsidRDefault="00414278" w:rsidP="000623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0" w:type="pct"/>
          </w:tcPr>
          <w:p w14:paraId="7D2620D6" w14:textId="77777777" w:rsidR="00414278" w:rsidRPr="00EA40E4" w:rsidRDefault="00414278" w:rsidP="000623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0E4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152 Кодекса</w:t>
            </w:r>
          </w:p>
        </w:tc>
        <w:tc>
          <w:tcPr>
            <w:tcW w:w="896" w:type="pct"/>
            <w:gridSpan w:val="2"/>
          </w:tcPr>
          <w:p w14:paraId="3AC6B218" w14:textId="77777777" w:rsidR="00414278" w:rsidRPr="00EA40E4" w:rsidRDefault="00414278" w:rsidP="00EE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152. Письменная форма сделки</w:t>
            </w:r>
          </w:p>
          <w:p w14:paraId="73AB2266" w14:textId="77777777" w:rsidR="00414278" w:rsidRPr="00EA40E4" w:rsidRDefault="00414278" w:rsidP="00EE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14:paraId="0753A18A" w14:textId="77777777" w:rsidR="00414278" w:rsidRPr="00EA40E4" w:rsidRDefault="00414278" w:rsidP="00E26E8E">
            <w:pPr>
              <w:pStyle w:val="a5"/>
              <w:jc w:val="both"/>
              <w:rPr>
                <w:sz w:val="20"/>
                <w:szCs w:val="20"/>
                <w:lang w:val="kk-KZ"/>
              </w:rPr>
            </w:pPr>
            <w:r w:rsidRPr="00EA40E4">
              <w:rPr>
                <w:sz w:val="20"/>
                <w:szCs w:val="20"/>
              </w:rPr>
              <w:t>2. Сделка, совершенная в письменной форме, должна быть подписана сторонами или их представителями, если иное не вытекает из обычаев делового оборота.</w:t>
            </w:r>
          </w:p>
          <w:p w14:paraId="2E68CFA0" w14:textId="77777777" w:rsidR="00414278" w:rsidRPr="00EA40E4" w:rsidRDefault="00414278" w:rsidP="00E26E8E">
            <w:pPr>
              <w:pStyle w:val="a5"/>
              <w:jc w:val="both"/>
              <w:rPr>
                <w:sz w:val="20"/>
                <w:szCs w:val="20"/>
                <w:lang w:val="kk-KZ"/>
              </w:rPr>
            </w:pPr>
            <w:r w:rsidRPr="00EA40E4">
              <w:rPr>
                <w:sz w:val="20"/>
                <w:szCs w:val="20"/>
              </w:rPr>
              <w:t xml:space="preserve">      Допускается при совершении сделки использование средств факсимильного копирования подписи, электронной цифровой подписи, если это не противоречит законодательству или требованию одного из участников.</w:t>
            </w:r>
          </w:p>
          <w:p w14:paraId="05F1F236" w14:textId="77777777" w:rsidR="00414278" w:rsidRPr="00EA40E4" w:rsidRDefault="00414278" w:rsidP="00E26E8E">
            <w:pPr>
              <w:pStyle w:val="a5"/>
              <w:jc w:val="both"/>
              <w:rPr>
                <w:sz w:val="20"/>
                <w:szCs w:val="20"/>
              </w:rPr>
            </w:pPr>
            <w:r w:rsidRPr="00EA40E4">
              <w:rPr>
                <w:sz w:val="20"/>
                <w:szCs w:val="20"/>
              </w:rPr>
              <w:t xml:space="preserve"> …</w:t>
            </w:r>
          </w:p>
        </w:tc>
        <w:tc>
          <w:tcPr>
            <w:tcW w:w="1075" w:type="pct"/>
          </w:tcPr>
          <w:p w14:paraId="2DE5C73A" w14:textId="77777777" w:rsidR="00414278" w:rsidRPr="00EA40E4" w:rsidRDefault="00414278" w:rsidP="00E2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152. Письменная форма сделки</w:t>
            </w:r>
          </w:p>
          <w:p w14:paraId="6318CC18" w14:textId="77777777" w:rsidR="00414278" w:rsidRPr="00EA40E4" w:rsidRDefault="00414278" w:rsidP="00EE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14:paraId="495A8E42" w14:textId="77777777" w:rsidR="00414278" w:rsidRPr="00EA40E4" w:rsidRDefault="00414278" w:rsidP="00E26E8E">
            <w:pPr>
              <w:pStyle w:val="a5"/>
              <w:jc w:val="both"/>
              <w:rPr>
                <w:sz w:val="20"/>
                <w:szCs w:val="20"/>
              </w:rPr>
            </w:pPr>
            <w:r w:rsidRPr="00EA40E4">
              <w:rPr>
                <w:sz w:val="20"/>
                <w:szCs w:val="20"/>
              </w:rPr>
              <w:t xml:space="preserve">      2. Сделка, совершенная в письменной форме, должна быть подписана сторонами или их представителями, если иное не вытекает из обычаев делового оборота.</w:t>
            </w:r>
          </w:p>
          <w:p w14:paraId="32105624" w14:textId="77777777" w:rsidR="00414278" w:rsidRPr="00EA40E4" w:rsidRDefault="00414278" w:rsidP="00E26E8E">
            <w:pPr>
              <w:pStyle w:val="a5"/>
              <w:jc w:val="both"/>
              <w:rPr>
                <w:sz w:val="20"/>
                <w:szCs w:val="20"/>
              </w:rPr>
            </w:pPr>
            <w:r w:rsidRPr="00EA40E4">
              <w:rPr>
                <w:sz w:val="20"/>
                <w:szCs w:val="20"/>
              </w:rPr>
              <w:t xml:space="preserve">      Допускается при совершении сделки использование средств факсимильного копирования подписи, электронной цифровой подписи, если это не противоречит законодательству или требованию одного из участников.</w:t>
            </w:r>
          </w:p>
          <w:p w14:paraId="37C56697" w14:textId="77777777" w:rsidR="00414278" w:rsidRPr="00EA40E4" w:rsidRDefault="00414278" w:rsidP="00E26E8E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EA40E4">
              <w:rPr>
                <w:b/>
                <w:sz w:val="20"/>
                <w:szCs w:val="20"/>
              </w:rPr>
              <w:t xml:space="preserve">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</w:t>
            </w:r>
            <w:r w:rsidRPr="00EA40E4">
              <w:rPr>
                <w:b/>
                <w:sz w:val="20"/>
                <w:szCs w:val="20"/>
              </w:rPr>
              <w:lastRenderedPageBreak/>
              <w:t>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 Законом, иными правовыми актами и соглашением сторон может быть предусмотрен специальный способ достоверного определения лица, выразившего волю.</w:t>
            </w:r>
          </w:p>
          <w:p w14:paraId="2AFD7B95" w14:textId="77777777" w:rsidR="00414278" w:rsidRPr="00EA40E4" w:rsidRDefault="00414278" w:rsidP="00EE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0E4">
              <w:rPr>
                <w:sz w:val="20"/>
                <w:szCs w:val="20"/>
              </w:rPr>
              <w:t>…</w:t>
            </w:r>
          </w:p>
        </w:tc>
        <w:tc>
          <w:tcPr>
            <w:tcW w:w="1102" w:type="pct"/>
          </w:tcPr>
          <w:p w14:paraId="597ADCF7" w14:textId="77777777" w:rsidR="00414278" w:rsidRPr="00EA40E4" w:rsidRDefault="00414278" w:rsidP="00EE4F50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r w:rsidRPr="00EA40E4">
              <w:rPr>
                <w:rFonts w:ascii="Times New Roman" w:hAnsi="Times New Roman" w:cs="Times New Roman"/>
              </w:rPr>
              <w:lastRenderedPageBreak/>
              <w:t xml:space="preserve">В целях исключения пробелов в правовом регулировании новых способов оформления договорных отношений. </w:t>
            </w:r>
          </w:p>
          <w:p w14:paraId="597BE7C4" w14:textId="77777777" w:rsidR="00414278" w:rsidRPr="00EA40E4" w:rsidRDefault="00414278" w:rsidP="00EE4F50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r w:rsidRPr="00EA40E4">
              <w:rPr>
                <w:rFonts w:ascii="Times New Roman" w:hAnsi="Times New Roman" w:cs="Times New Roman"/>
              </w:rPr>
              <w:t xml:space="preserve">Так как на сегодняшний день участниками гражданских правоотношений используются различные способы подписания договоров (посредством СМС-кода, </w:t>
            </w:r>
            <w:r w:rsidRPr="00EA40E4">
              <w:rPr>
                <w:rFonts w:ascii="Times New Roman" w:hAnsi="Times New Roman" w:cs="Times New Roman"/>
                <w:lang w:val="en-US"/>
              </w:rPr>
              <w:t>QR</w:t>
            </w:r>
            <w:r w:rsidRPr="00EA40E4">
              <w:rPr>
                <w:rFonts w:ascii="Times New Roman" w:hAnsi="Times New Roman" w:cs="Times New Roman"/>
              </w:rPr>
              <w:t>- кода и др.) которые не отражены в действующем законодательстве.</w:t>
            </w:r>
          </w:p>
          <w:p w14:paraId="01772399" w14:textId="77777777" w:rsidR="00414278" w:rsidRPr="00EA40E4" w:rsidRDefault="00414278" w:rsidP="00EE4F50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r w:rsidRPr="00EA40E4">
              <w:rPr>
                <w:rFonts w:ascii="Times New Roman" w:hAnsi="Times New Roman" w:cs="Times New Roman"/>
              </w:rPr>
              <w:t>В этой связи, для устранения такого пробела, предлагается внести соответствующие изменения в нормативные правовые акты регулирующие способы оформления договорных отношений.</w:t>
            </w:r>
          </w:p>
          <w:p w14:paraId="529D4C71" w14:textId="77777777" w:rsidR="00414278" w:rsidRPr="00EA40E4" w:rsidRDefault="00414278" w:rsidP="00EE4F50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14:paraId="22D8190E" w14:textId="176E78E4" w:rsidR="001F5B54" w:rsidRPr="00EA40E4" w:rsidRDefault="001F5B54" w:rsidP="009B4B6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40E4">
              <w:rPr>
                <w:sz w:val="20"/>
                <w:szCs w:val="20"/>
              </w:rPr>
              <w:t xml:space="preserve">    </w:t>
            </w:r>
            <w:r w:rsidR="009B4B67" w:rsidRPr="00EA40E4">
              <w:rPr>
                <w:sz w:val="20"/>
                <w:szCs w:val="20"/>
              </w:rPr>
              <w:t>В соответствии с</w:t>
            </w:r>
            <w:r w:rsidRPr="00EA40E4">
              <w:rPr>
                <w:sz w:val="20"/>
                <w:szCs w:val="20"/>
              </w:rPr>
              <w:t xml:space="preserve"> проект</w:t>
            </w:r>
            <w:r w:rsidR="009B4B67" w:rsidRPr="00EA40E4">
              <w:rPr>
                <w:sz w:val="20"/>
                <w:szCs w:val="20"/>
              </w:rPr>
              <w:t>ом</w:t>
            </w:r>
            <w:r w:rsidRPr="00EA40E4">
              <w:rPr>
                <w:sz w:val="20"/>
                <w:szCs w:val="20"/>
              </w:rPr>
              <w:t xml:space="preserve"> Закона «О внесении изменений и дополнений в некоторые законодательные акты Республики Казахстан по вопросам электронной коммерции» (далее – проект Закона), предлагается дополнить Закон РК </w:t>
            </w:r>
            <w:r w:rsidR="009B4B67" w:rsidRPr="00EA40E4">
              <w:rPr>
                <w:sz w:val="20"/>
                <w:szCs w:val="20"/>
              </w:rPr>
              <w:t>«Об электронном документе и электронной цифровой подписи» понятиями «электронная подпись», «простая электронная подпись», а также иными положениями, определяющими принципы и порядок использования электронной подписи.</w:t>
            </w:r>
          </w:p>
          <w:p w14:paraId="1D7BC707" w14:textId="68052D50" w:rsidR="009B4B67" w:rsidRPr="00EA40E4" w:rsidRDefault="009B4B67" w:rsidP="009B4B6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40E4">
              <w:rPr>
                <w:sz w:val="20"/>
                <w:szCs w:val="20"/>
              </w:rPr>
              <w:t>С учетом указанных в настоящей сравнительной таблице дополнений, вносимых Закон РК «Об электронном документе и электронной цифровой подписи», предлагаем второй абзац пункта 2 статьи 152 ГК РК изложить в следующей редакции:</w:t>
            </w:r>
          </w:p>
          <w:p w14:paraId="46DB98CE" w14:textId="4CA998BF" w:rsidR="001F5B54" w:rsidRPr="00EA40E4" w:rsidRDefault="009B4B67" w:rsidP="009B4B67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EA40E4">
              <w:rPr>
                <w:i/>
                <w:iCs/>
                <w:sz w:val="20"/>
                <w:szCs w:val="20"/>
              </w:rPr>
              <w:t>«</w:t>
            </w:r>
            <w:r w:rsidR="001F5B54" w:rsidRPr="00EA40E4">
              <w:rPr>
                <w:i/>
                <w:iCs/>
                <w:sz w:val="20"/>
                <w:szCs w:val="20"/>
              </w:rPr>
              <w:t xml:space="preserve">Допускается при совершении сделки использование средств факсимильного копирования </w:t>
            </w:r>
            <w:r w:rsidR="001F5B54" w:rsidRPr="00EA40E4">
              <w:rPr>
                <w:i/>
                <w:iCs/>
                <w:sz w:val="20"/>
                <w:szCs w:val="20"/>
              </w:rPr>
              <w:lastRenderedPageBreak/>
              <w:t xml:space="preserve">подписи, электронной </w:t>
            </w:r>
            <w:r w:rsidR="001F5B54" w:rsidRPr="00EA40E4">
              <w:rPr>
                <w:i/>
                <w:iCs/>
                <w:strike/>
                <w:color w:val="FF0000"/>
                <w:sz w:val="20"/>
                <w:szCs w:val="20"/>
              </w:rPr>
              <w:t>цифровой</w:t>
            </w:r>
            <w:r w:rsidR="001F5B54" w:rsidRPr="00EA40E4">
              <w:rPr>
                <w:i/>
                <w:iCs/>
                <w:sz w:val="20"/>
                <w:szCs w:val="20"/>
              </w:rPr>
              <w:t xml:space="preserve"> подписи, если это не противоречит законодательству или требованию одного из участников</w:t>
            </w:r>
            <w:r w:rsidRPr="00EA40E4">
              <w:rPr>
                <w:i/>
                <w:iCs/>
                <w:sz w:val="20"/>
                <w:szCs w:val="20"/>
              </w:rPr>
              <w:t>»</w:t>
            </w:r>
            <w:r w:rsidR="001F5B54" w:rsidRPr="00EA40E4">
              <w:rPr>
                <w:i/>
                <w:iCs/>
                <w:sz w:val="20"/>
                <w:szCs w:val="20"/>
              </w:rPr>
              <w:t>.</w:t>
            </w:r>
          </w:p>
          <w:p w14:paraId="49E330C9" w14:textId="77777777" w:rsidR="00414278" w:rsidRPr="00EA40E4" w:rsidRDefault="00414278" w:rsidP="00EE4F50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414278" w:rsidRPr="00EA40E4" w14:paraId="2AEBE8C1" w14:textId="2BD35D9F" w:rsidTr="00EA40E4">
        <w:trPr>
          <w:trHeight w:val="280"/>
        </w:trPr>
        <w:tc>
          <w:tcPr>
            <w:tcW w:w="3899" w:type="pct"/>
            <w:gridSpan w:val="6"/>
          </w:tcPr>
          <w:p w14:paraId="16F0B211" w14:textId="77777777" w:rsidR="00414278" w:rsidRPr="00EA40E4" w:rsidRDefault="00414278" w:rsidP="008E63F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A40E4">
              <w:rPr>
                <w:rFonts w:ascii="Times New Roman" w:hAnsi="Times New Roman" w:cs="Times New Roman"/>
                <w:b/>
              </w:rPr>
              <w:lastRenderedPageBreak/>
              <w:t>Закон Республики Казахстан «Об электронном документе и электронной цифровой подписи» от 7 января 2003 года</w:t>
            </w:r>
          </w:p>
        </w:tc>
        <w:tc>
          <w:tcPr>
            <w:tcW w:w="1101" w:type="pct"/>
          </w:tcPr>
          <w:p w14:paraId="66BB64FE" w14:textId="77777777" w:rsidR="00414278" w:rsidRPr="00EA40E4" w:rsidRDefault="00414278" w:rsidP="008E63F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</w:tr>
      <w:tr w:rsidR="00ED7F5D" w:rsidRPr="00EA40E4" w14:paraId="7F1ECAC8" w14:textId="77777777" w:rsidTr="00EA40E4">
        <w:trPr>
          <w:trHeight w:val="280"/>
        </w:trPr>
        <w:tc>
          <w:tcPr>
            <w:tcW w:w="246" w:type="pct"/>
          </w:tcPr>
          <w:p w14:paraId="4A33BDA3" w14:textId="77777777" w:rsidR="00ED7F5D" w:rsidRPr="00EA40E4" w:rsidRDefault="00ED7F5D" w:rsidP="000623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0" w:type="pct"/>
          </w:tcPr>
          <w:p w14:paraId="3DFEF1A1" w14:textId="0D022D86" w:rsidR="00ED7F5D" w:rsidRPr="00EA40E4" w:rsidRDefault="00ED7F5D" w:rsidP="0006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Закона</w:t>
            </w:r>
            <w:r w:rsidR="00A76DDC" w:rsidRPr="00EA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главы 3 </w:t>
            </w:r>
          </w:p>
        </w:tc>
        <w:tc>
          <w:tcPr>
            <w:tcW w:w="896" w:type="pct"/>
            <w:gridSpan w:val="2"/>
          </w:tcPr>
          <w:p w14:paraId="7888780A" w14:textId="02EC73D7" w:rsidR="00ED7F5D" w:rsidRPr="00EA40E4" w:rsidRDefault="00ED7F5D" w:rsidP="004D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hAnsi="Times New Roman" w:cs="Times New Roman"/>
                <w:sz w:val="20"/>
                <w:szCs w:val="20"/>
              </w:rPr>
              <w:t>Об электронном документе и электронной цифровой подписи</w:t>
            </w:r>
          </w:p>
        </w:tc>
        <w:tc>
          <w:tcPr>
            <w:tcW w:w="1075" w:type="pct"/>
          </w:tcPr>
          <w:p w14:paraId="26720D92" w14:textId="1604EE97" w:rsidR="00ED7F5D" w:rsidRPr="00EA40E4" w:rsidRDefault="00ED7F5D" w:rsidP="004D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</w:tcPr>
          <w:p w14:paraId="007F7049" w14:textId="77777777" w:rsidR="00ED7F5D" w:rsidRPr="00EA40E4" w:rsidRDefault="00ED7F5D" w:rsidP="002D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</w:tcPr>
          <w:p w14:paraId="3BDED0F3" w14:textId="0C6387D8" w:rsidR="00ED7F5D" w:rsidRPr="00EA40E4" w:rsidRDefault="00ED7F5D" w:rsidP="002D2A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4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учетом указанных в настоящей сравнительной таблице дополнений, вносимых Закон РК «Об электронном документе и электронной цифровой подписи», предлагаем название данного Закона</w:t>
            </w:r>
            <w:r w:rsidR="00A76DDC" w:rsidRPr="00EA4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а также главы 3 </w:t>
            </w:r>
            <w:r w:rsidRPr="00EA4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изложить в следующей редакции:</w:t>
            </w:r>
          </w:p>
          <w:p w14:paraId="658DCFA3" w14:textId="573814C2" w:rsidR="00ED7F5D" w:rsidRPr="00EA40E4" w:rsidRDefault="00ED7F5D" w:rsidP="002D2A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4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«Об электронном документе и электронной </w:t>
            </w:r>
            <w:r w:rsidRPr="00EA40E4">
              <w:rPr>
                <w:rFonts w:ascii="Times New Roman" w:hAnsi="Times New Roman" w:cs="Times New Roman"/>
                <w:i/>
                <w:iCs/>
                <w:strike/>
                <w:color w:val="FF0000"/>
                <w:sz w:val="20"/>
                <w:szCs w:val="20"/>
              </w:rPr>
              <w:t>цифровой</w:t>
            </w:r>
            <w:r w:rsidRPr="00EA4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подписи»</w:t>
            </w:r>
            <w:r w:rsidR="00A76DDC" w:rsidRPr="00EA4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3713F195" w14:textId="4D8C48AC" w:rsidR="00A76DDC" w:rsidRPr="00EA40E4" w:rsidRDefault="00A76DDC" w:rsidP="00A76DDC">
            <w:pPr>
              <w:pStyle w:val="pc"/>
              <w:jc w:val="both"/>
              <w:rPr>
                <w:b/>
                <w:i/>
                <w:iCs/>
                <w:sz w:val="20"/>
                <w:szCs w:val="20"/>
              </w:rPr>
            </w:pPr>
            <w:r w:rsidRPr="00EA40E4">
              <w:rPr>
                <w:b/>
                <w:i/>
                <w:iCs/>
                <w:sz w:val="20"/>
                <w:szCs w:val="20"/>
              </w:rPr>
              <w:t>«</w:t>
            </w:r>
            <w:r w:rsidRPr="00EA40E4">
              <w:rPr>
                <w:rStyle w:val="s1"/>
                <w:b w:val="0"/>
                <w:i/>
                <w:iCs/>
                <w:sz w:val="20"/>
                <w:szCs w:val="20"/>
              </w:rPr>
              <w:t xml:space="preserve">Глава 3. Электронная </w:t>
            </w:r>
            <w:r w:rsidRPr="00EA40E4">
              <w:rPr>
                <w:rStyle w:val="s1"/>
                <w:b w:val="0"/>
                <w:i/>
                <w:iCs/>
                <w:strike/>
                <w:color w:val="FF0000"/>
                <w:sz w:val="20"/>
                <w:szCs w:val="20"/>
              </w:rPr>
              <w:t>цифровая</w:t>
            </w:r>
            <w:r w:rsidRPr="00EA40E4">
              <w:rPr>
                <w:rStyle w:val="s1"/>
                <w:b w:val="0"/>
                <w:i/>
                <w:iCs/>
                <w:sz w:val="20"/>
                <w:szCs w:val="20"/>
              </w:rPr>
              <w:t xml:space="preserve"> подпись»</w:t>
            </w:r>
          </w:p>
          <w:p w14:paraId="3403569E" w14:textId="7406C3BB" w:rsidR="00A76DDC" w:rsidRPr="00EA40E4" w:rsidRDefault="00A76DDC" w:rsidP="00A76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278" w:rsidRPr="00EA40E4" w14:paraId="69FB6D3D" w14:textId="1EA6600E" w:rsidTr="00EA40E4">
        <w:trPr>
          <w:trHeight w:val="280"/>
        </w:trPr>
        <w:tc>
          <w:tcPr>
            <w:tcW w:w="246" w:type="pct"/>
          </w:tcPr>
          <w:p w14:paraId="08948443" w14:textId="77777777" w:rsidR="00414278" w:rsidRPr="00EA40E4" w:rsidRDefault="00414278" w:rsidP="000623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0" w:type="pct"/>
          </w:tcPr>
          <w:p w14:paraId="44A2BB55" w14:textId="77777777" w:rsidR="00414278" w:rsidRPr="00EA40E4" w:rsidRDefault="00414278" w:rsidP="000623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0E4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статья 9-1 Закона</w:t>
            </w:r>
          </w:p>
        </w:tc>
        <w:tc>
          <w:tcPr>
            <w:tcW w:w="896" w:type="pct"/>
            <w:gridSpan w:val="2"/>
          </w:tcPr>
          <w:p w14:paraId="31F9802D" w14:textId="77777777" w:rsidR="00414278" w:rsidRPr="00EA40E4" w:rsidRDefault="00414278" w:rsidP="00BB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9-1. Виды электронных подписей </w:t>
            </w:r>
          </w:p>
          <w:p w14:paraId="4BB6FF16" w14:textId="77777777" w:rsidR="00414278" w:rsidRPr="00EA40E4" w:rsidRDefault="00414278" w:rsidP="00E2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64C66F" w14:textId="77777777" w:rsidR="00414278" w:rsidRPr="00EA40E4" w:rsidRDefault="00414278" w:rsidP="00E2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1075" w:type="pct"/>
          </w:tcPr>
          <w:p w14:paraId="231D6931" w14:textId="77777777" w:rsidR="00414278" w:rsidRPr="00EA40E4" w:rsidRDefault="00414278" w:rsidP="0049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9-1. Виды электронных подписей </w:t>
            </w:r>
          </w:p>
          <w:p w14:paraId="3A59409D" w14:textId="77777777" w:rsidR="00414278" w:rsidRPr="00EA40E4" w:rsidRDefault="00414278" w:rsidP="0049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Видами электронных подписей, использование которых регулируются настоящим законом, являются простая электронная подпись и электронная цифровая подпись. </w:t>
            </w:r>
          </w:p>
          <w:p w14:paraId="0D108946" w14:textId="77777777" w:rsidR="00414278" w:rsidRPr="00EA40E4" w:rsidRDefault="00414278" w:rsidP="0049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Простой электронной подписью является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      </w:r>
            <w:r w:rsidRPr="00EA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6F0BC9" w14:textId="77777777" w:rsidR="00414278" w:rsidRPr="00EA40E4" w:rsidRDefault="00414278" w:rsidP="0024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Электронный документ считается подписанным простой электронной подписью при выполнении в том числе одного из следующих условий: </w:t>
            </w:r>
          </w:p>
          <w:p w14:paraId="1523F131" w14:textId="77777777" w:rsidR="00414278" w:rsidRPr="00EA40E4" w:rsidRDefault="00414278" w:rsidP="0024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1) простая электронная подпись содержится в самом электронном документе; </w:t>
            </w:r>
          </w:p>
          <w:p w14:paraId="1EE8B01B" w14:textId="77777777" w:rsidR="00414278" w:rsidRPr="00EA40E4" w:rsidRDefault="00414278" w:rsidP="0024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2) ключ простой электронной подписи применяется в соответствии с правилами, установленными оператором информационной системы, с использованием которой осуществляются создание и (или) отправка электронного документа, и в созданном и (или) отправленном электронном документе содержится информация, указывающая на лицо, от имени которого был создан и (или) отправлен электронный документ. </w:t>
            </w:r>
          </w:p>
          <w:p w14:paraId="5FB8C456" w14:textId="77777777" w:rsidR="00414278" w:rsidRPr="00EA40E4" w:rsidRDefault="00414278" w:rsidP="0024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3) определение лица, подписывающего электронный документ, по его простой электронной подписи; </w:t>
            </w:r>
          </w:p>
          <w:p w14:paraId="4E5110DA" w14:textId="77777777" w:rsidR="00414278" w:rsidRPr="00EA40E4" w:rsidRDefault="00414278" w:rsidP="00243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Лицо, создающее и (или) использующее ключ простой электронной подписи, обязано </w:t>
            </w: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соблюдать его конфиденциальность. </w:t>
            </w:r>
          </w:p>
          <w:p w14:paraId="17004D78" w14:textId="77777777" w:rsidR="00414278" w:rsidRPr="00EA40E4" w:rsidRDefault="00414278" w:rsidP="00A9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Использование простой электронной подписи для подписания электронных документов, содержащих сведения, составляющие государственную тайну, или в информационной системе, содержащей сведения, составляющие государственную тайну, не допускается. Законами могут устанавливаться иные ограничения по использованию простой электронной подписи в определенных видах гражданских правоотношений.  </w:t>
            </w:r>
          </w:p>
        </w:tc>
        <w:tc>
          <w:tcPr>
            <w:tcW w:w="1102" w:type="pct"/>
          </w:tcPr>
          <w:p w14:paraId="01A8B902" w14:textId="77777777" w:rsidR="00414278" w:rsidRPr="00EA40E4" w:rsidRDefault="00414278" w:rsidP="0033135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  <w:r w:rsidRPr="00EA40E4">
              <w:rPr>
                <w:rFonts w:ascii="Times New Roman" w:hAnsi="Times New Roman" w:cs="Times New Roman"/>
              </w:rPr>
              <w:lastRenderedPageBreak/>
              <w:t xml:space="preserve">Предлагается предусмотреть новый вид электронной подписи </w:t>
            </w:r>
            <w:proofErr w:type="gramStart"/>
            <w:r w:rsidRPr="00EA40E4">
              <w:rPr>
                <w:rFonts w:ascii="Times New Roman" w:hAnsi="Times New Roman" w:cs="Times New Roman"/>
              </w:rPr>
              <w:t>«простая электронная подпись»</w:t>
            </w:r>
            <w:proofErr w:type="gramEnd"/>
            <w:r w:rsidRPr="00EA40E4">
              <w:rPr>
                <w:rFonts w:ascii="Times New Roman" w:hAnsi="Times New Roman" w:cs="Times New Roman"/>
              </w:rPr>
              <w:t xml:space="preserve"> которая будет включать в себя подписание договоров посредством СМС-кода, </w:t>
            </w:r>
            <w:r w:rsidRPr="00EA40E4">
              <w:rPr>
                <w:rFonts w:ascii="Times New Roman" w:hAnsi="Times New Roman" w:cs="Times New Roman"/>
                <w:lang w:val="en-US"/>
              </w:rPr>
              <w:t>QR</w:t>
            </w:r>
            <w:r w:rsidRPr="00EA40E4">
              <w:rPr>
                <w:rFonts w:ascii="Times New Roman" w:hAnsi="Times New Roman" w:cs="Times New Roman"/>
              </w:rPr>
              <w:t xml:space="preserve">- кода и др. </w:t>
            </w:r>
          </w:p>
          <w:p w14:paraId="40CE2EFC" w14:textId="77777777" w:rsidR="00414278" w:rsidRPr="00EA40E4" w:rsidRDefault="00414278" w:rsidP="00C4484B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</w:p>
          <w:p w14:paraId="40ED484C" w14:textId="77777777" w:rsidR="00414278" w:rsidRPr="00EA40E4" w:rsidRDefault="00414278" w:rsidP="00EE4F50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</w:tcPr>
          <w:p w14:paraId="6FBFA91D" w14:textId="13D5160C" w:rsidR="00414278" w:rsidRPr="00EA40E4" w:rsidRDefault="00EA40E4" w:rsidP="002F4CBE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Требуется уточнение редакции - н</w:t>
            </w:r>
            <w:r w:rsidR="00A76DDC" w:rsidRPr="00EA40E4">
              <w:rPr>
                <w:rFonts w:ascii="Times New Roman" w:hAnsi="Times New Roman" w:cs="Times New Roman"/>
                <w:i/>
                <w:iCs/>
              </w:rPr>
              <w:t>еобходимо дополнить статью 1 Закона определением понятия «ключ электронной подписи»</w:t>
            </w:r>
          </w:p>
        </w:tc>
      </w:tr>
    </w:tbl>
    <w:p w14:paraId="1CBE1666" w14:textId="77777777" w:rsidR="000623E2" w:rsidRPr="00EA40E4" w:rsidRDefault="000623E2" w:rsidP="000623E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623E2" w:rsidRPr="00EA40E4" w:rsidSect="0006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62C"/>
    <w:multiLevelType w:val="hybridMultilevel"/>
    <w:tmpl w:val="5D10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052"/>
    <w:multiLevelType w:val="hybridMultilevel"/>
    <w:tmpl w:val="707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AD2"/>
    <w:multiLevelType w:val="hybridMultilevel"/>
    <w:tmpl w:val="1F00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3CE7"/>
    <w:multiLevelType w:val="hybridMultilevel"/>
    <w:tmpl w:val="B6D6A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8F"/>
    <w:rsid w:val="000035E6"/>
    <w:rsid w:val="0006206F"/>
    <w:rsid w:val="000623E2"/>
    <w:rsid w:val="000F752E"/>
    <w:rsid w:val="001502FB"/>
    <w:rsid w:val="0017743F"/>
    <w:rsid w:val="001813A7"/>
    <w:rsid w:val="001F5B54"/>
    <w:rsid w:val="002411E1"/>
    <w:rsid w:val="00243001"/>
    <w:rsid w:val="002526AF"/>
    <w:rsid w:val="00264539"/>
    <w:rsid w:val="002C616F"/>
    <w:rsid w:val="002D2A27"/>
    <w:rsid w:val="002F4CBE"/>
    <w:rsid w:val="00331356"/>
    <w:rsid w:val="00375A21"/>
    <w:rsid w:val="003B0690"/>
    <w:rsid w:val="003C294C"/>
    <w:rsid w:val="003F222E"/>
    <w:rsid w:val="004021E9"/>
    <w:rsid w:val="00402A29"/>
    <w:rsid w:val="00414278"/>
    <w:rsid w:val="0044475A"/>
    <w:rsid w:val="004932BE"/>
    <w:rsid w:val="00496CE6"/>
    <w:rsid w:val="004C5E34"/>
    <w:rsid w:val="004D2673"/>
    <w:rsid w:val="004D432B"/>
    <w:rsid w:val="004E699C"/>
    <w:rsid w:val="00523DF9"/>
    <w:rsid w:val="005348EF"/>
    <w:rsid w:val="00542F25"/>
    <w:rsid w:val="005F29D4"/>
    <w:rsid w:val="006008D2"/>
    <w:rsid w:val="00604358"/>
    <w:rsid w:val="006A6CC7"/>
    <w:rsid w:val="006D7005"/>
    <w:rsid w:val="00765B2F"/>
    <w:rsid w:val="00767671"/>
    <w:rsid w:val="00777048"/>
    <w:rsid w:val="007928D2"/>
    <w:rsid w:val="007A5036"/>
    <w:rsid w:val="007C3BDE"/>
    <w:rsid w:val="008E63FE"/>
    <w:rsid w:val="009B0F87"/>
    <w:rsid w:val="009B4B67"/>
    <w:rsid w:val="009D271F"/>
    <w:rsid w:val="00A07FEA"/>
    <w:rsid w:val="00A73D8E"/>
    <w:rsid w:val="00A76DDC"/>
    <w:rsid w:val="00A839C3"/>
    <w:rsid w:val="00A937AA"/>
    <w:rsid w:val="00A94AF1"/>
    <w:rsid w:val="00A953F4"/>
    <w:rsid w:val="00AA3929"/>
    <w:rsid w:val="00BA3438"/>
    <w:rsid w:val="00BB02E7"/>
    <w:rsid w:val="00BC58AE"/>
    <w:rsid w:val="00C008ED"/>
    <w:rsid w:val="00C4484B"/>
    <w:rsid w:val="00C837BF"/>
    <w:rsid w:val="00CB183C"/>
    <w:rsid w:val="00D02D0B"/>
    <w:rsid w:val="00D16CBF"/>
    <w:rsid w:val="00D97378"/>
    <w:rsid w:val="00DC5987"/>
    <w:rsid w:val="00DD7D8F"/>
    <w:rsid w:val="00E26E8E"/>
    <w:rsid w:val="00EA40E4"/>
    <w:rsid w:val="00ED7F5D"/>
    <w:rsid w:val="00EE4F50"/>
    <w:rsid w:val="00F414B3"/>
    <w:rsid w:val="00F57053"/>
    <w:rsid w:val="00FB0839"/>
    <w:rsid w:val="00FC076E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5980"/>
  <w15:docId w15:val="{131EC848-028F-4A67-A7A5-AF3838A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3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62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623E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6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35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11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11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11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11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11E1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17743F"/>
    <w:rPr>
      <w:color w:val="0000FF"/>
      <w:u w:val="single"/>
    </w:rPr>
  </w:style>
  <w:style w:type="paragraph" w:customStyle="1" w:styleId="pc">
    <w:name w:val="pc"/>
    <w:basedOn w:val="a"/>
    <w:rsid w:val="00A76DDC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A76DD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6261-73D6-4392-A096-13B28F6C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Шурен Арай  Қуанышұлы</dc:creator>
  <cp:keywords/>
  <dc:description/>
  <cp:lastModifiedBy>Виталий Казанцев</cp:lastModifiedBy>
  <cp:revision>2</cp:revision>
  <cp:lastPrinted>2021-12-03T10:41:00Z</cp:lastPrinted>
  <dcterms:created xsi:type="dcterms:W3CDTF">2021-12-15T06:46:00Z</dcterms:created>
  <dcterms:modified xsi:type="dcterms:W3CDTF">2021-12-15T06:46:00Z</dcterms:modified>
</cp:coreProperties>
</file>