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B355" w14:textId="172050B2" w:rsidR="00B560A6" w:rsidRDefault="005C7C90" w:rsidP="005C7C90">
      <w:pPr>
        <w:jc w:val="right"/>
      </w:pPr>
      <w:r>
        <w:t>Приложение 1</w:t>
      </w:r>
    </w:p>
    <w:p w14:paraId="657EF6E4" w14:textId="77777777" w:rsidR="005C7C90" w:rsidRDefault="005C7C90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Замечания и предложения ОЮЛ «Национальная телекоммуникационная ассоциация Казахстана» (НТА)</w:t>
      </w:r>
    </w:p>
    <w:p w14:paraId="343E896A" w14:textId="5A108BE8" w:rsidR="00B560A6" w:rsidRPr="00B560A6" w:rsidRDefault="005C7C90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</w:t>
      </w:r>
      <w:r w:rsidR="00B560A6" w:rsidRPr="00B560A6">
        <w:rPr>
          <w:rFonts w:ascii="Times New Roman" w:eastAsia="Calibri" w:hAnsi="Times New Roman" w:cs="Times New Roman"/>
          <w:b/>
          <w:sz w:val="24"/>
          <w:szCs w:val="24"/>
        </w:rPr>
        <w:t>равнительн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B560A6" w:rsidRPr="00B560A6">
        <w:rPr>
          <w:rFonts w:ascii="Times New Roman" w:eastAsia="Calibri" w:hAnsi="Times New Roman" w:cs="Times New Roman"/>
          <w:b/>
          <w:sz w:val="24"/>
          <w:szCs w:val="24"/>
        </w:rPr>
        <w:t xml:space="preserve"> таблица</w:t>
      </w:r>
    </w:p>
    <w:p w14:paraId="5E2A7090" w14:textId="77777777" w:rsidR="00B560A6" w:rsidRPr="00B560A6" w:rsidRDefault="00B560A6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A6">
        <w:rPr>
          <w:rFonts w:ascii="Times New Roman" w:eastAsia="Calibri" w:hAnsi="Times New Roman" w:cs="Times New Roman"/>
          <w:b/>
          <w:sz w:val="24"/>
          <w:szCs w:val="24"/>
        </w:rPr>
        <w:t>по проекту Закона Республики Казахстан</w:t>
      </w:r>
    </w:p>
    <w:p w14:paraId="1D2D21FA" w14:textId="77777777" w:rsidR="00B560A6" w:rsidRDefault="00B560A6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A6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и дополнений в некоторые законодательные акты Республики Казахстан </w:t>
      </w:r>
    </w:p>
    <w:p w14:paraId="677D293E" w14:textId="77777777" w:rsidR="00B560A6" w:rsidRDefault="00B560A6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A6">
        <w:rPr>
          <w:rFonts w:ascii="Times New Roman" w:eastAsia="Calibri" w:hAnsi="Times New Roman" w:cs="Times New Roman"/>
          <w:b/>
          <w:sz w:val="24"/>
          <w:szCs w:val="24"/>
        </w:rPr>
        <w:t>по вопросам государственных закупок»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60A6">
        <w:rPr>
          <w:rFonts w:ascii="Times New Roman" w:eastAsia="Calibri" w:hAnsi="Times New Roman" w:cs="Times New Roman"/>
          <w:b/>
          <w:sz w:val="24"/>
          <w:szCs w:val="24"/>
        </w:rPr>
        <w:t>(второе чтение)</w:t>
      </w:r>
    </w:p>
    <w:p w14:paraId="47A41CEB" w14:textId="77777777" w:rsidR="00B560A6" w:rsidRPr="00B560A6" w:rsidRDefault="00B560A6" w:rsidP="00B56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01"/>
        <w:gridCol w:w="2693"/>
        <w:gridCol w:w="2318"/>
        <w:gridCol w:w="2976"/>
        <w:gridCol w:w="3119"/>
        <w:gridCol w:w="2273"/>
      </w:tblGrid>
      <w:tr w:rsidR="00B560A6" w:rsidRPr="0087104B" w14:paraId="13D5F053" w14:textId="77777777" w:rsidTr="00D52A36">
        <w:trPr>
          <w:jc w:val="center"/>
        </w:trPr>
        <w:tc>
          <w:tcPr>
            <w:tcW w:w="513" w:type="dxa"/>
            <w:vAlign w:val="center"/>
          </w:tcPr>
          <w:p w14:paraId="7DF644B3" w14:textId="77777777" w:rsidR="00B560A6" w:rsidRPr="0087104B" w:rsidRDefault="00B560A6" w:rsidP="00B56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B6855B" w14:textId="77777777" w:rsidR="00B560A6" w:rsidRPr="0087104B" w:rsidRDefault="00B560A6" w:rsidP="00B56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14:paraId="5426D77D" w14:textId="77777777" w:rsidR="00B560A6" w:rsidRPr="0087104B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2693" w:type="dxa"/>
            <w:vAlign w:val="center"/>
          </w:tcPr>
          <w:p w14:paraId="7125B1BF" w14:textId="77777777" w:rsidR="00B560A6" w:rsidRPr="0087104B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2318" w:type="dxa"/>
            <w:vAlign w:val="center"/>
          </w:tcPr>
          <w:p w14:paraId="4E20D656" w14:textId="77777777" w:rsidR="00B560A6" w:rsidRPr="0087104B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Редакция проекта</w:t>
            </w:r>
          </w:p>
        </w:tc>
        <w:tc>
          <w:tcPr>
            <w:tcW w:w="2976" w:type="dxa"/>
            <w:vAlign w:val="center"/>
          </w:tcPr>
          <w:p w14:paraId="5CCB7516" w14:textId="5212BBD4" w:rsidR="00B560A6" w:rsidRPr="0087104B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Редакция предлагаемого </w:t>
            </w:r>
            <w:r w:rsidR="005C7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разработчиком </w:t>
            </w: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изменения или дополнения</w:t>
            </w:r>
          </w:p>
        </w:tc>
        <w:tc>
          <w:tcPr>
            <w:tcW w:w="3119" w:type="dxa"/>
            <w:vAlign w:val="center"/>
          </w:tcPr>
          <w:p w14:paraId="0457B0A7" w14:textId="3E7E5411" w:rsidR="00D52A36" w:rsidRPr="0087104B" w:rsidRDefault="005C7C90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Редакция, п</w:t>
            </w:r>
            <w:r w:rsidR="00D52A36"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редложен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ная</w:t>
            </w:r>
            <w:r w:rsidR="00D52A36"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209A1C" w14:textId="7BBEB8A6" w:rsidR="00B560A6" w:rsidRPr="0087104B" w:rsidRDefault="00964BF9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НТА</w:t>
            </w:r>
          </w:p>
        </w:tc>
        <w:tc>
          <w:tcPr>
            <w:tcW w:w="2273" w:type="dxa"/>
            <w:vAlign w:val="center"/>
          </w:tcPr>
          <w:p w14:paraId="04C4FACB" w14:textId="77777777" w:rsidR="00B560A6" w:rsidRPr="0087104B" w:rsidRDefault="00D52A36" w:rsidP="00B560A6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10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B560A6" w:rsidRPr="00B560A6" w14:paraId="0A95CBB4" w14:textId="77777777" w:rsidTr="00D52A36">
        <w:trPr>
          <w:jc w:val="center"/>
        </w:trPr>
        <w:tc>
          <w:tcPr>
            <w:tcW w:w="513" w:type="dxa"/>
          </w:tcPr>
          <w:p w14:paraId="11716AEF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2010F1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436B748" w14:textId="77777777" w:rsidR="00B560A6" w:rsidRPr="00B560A6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14:paraId="322214CE" w14:textId="77777777" w:rsidR="00B560A6" w:rsidRPr="00B560A6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6084FFE5" w14:textId="77777777" w:rsidR="00B560A6" w:rsidRPr="00B560A6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959E4F5" w14:textId="77777777" w:rsidR="00B560A6" w:rsidRPr="00B560A6" w:rsidRDefault="00B560A6" w:rsidP="00B560A6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38B17301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560A6" w:rsidRPr="00B560A6" w14:paraId="75F4564A" w14:textId="77777777" w:rsidTr="002B2344">
        <w:trPr>
          <w:jc w:val="center"/>
        </w:trPr>
        <w:tc>
          <w:tcPr>
            <w:tcW w:w="15593" w:type="dxa"/>
            <w:gridSpan w:val="7"/>
          </w:tcPr>
          <w:p w14:paraId="2FB45FCE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5CC2A25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0A6">
              <w:rPr>
                <w:rFonts w:ascii="Times New Roman" w:eastAsia="Calibri" w:hAnsi="Times New Roman" w:cs="Times New Roman"/>
                <w:b/>
                <w:i/>
              </w:rPr>
              <w:t>Закон Республики Казахстан от 5 июля 2004 года «О связи»</w:t>
            </w:r>
          </w:p>
          <w:p w14:paraId="74798BC7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560A6" w:rsidRPr="00B560A6" w14:paraId="7C4AA8A4" w14:textId="77777777" w:rsidTr="00D52A36">
        <w:trPr>
          <w:trHeight w:val="4103"/>
          <w:jc w:val="center"/>
        </w:trPr>
        <w:tc>
          <w:tcPr>
            <w:tcW w:w="513" w:type="dxa"/>
          </w:tcPr>
          <w:p w14:paraId="399F3E9B" w14:textId="77777777" w:rsidR="00B560A6" w:rsidRPr="00B560A6" w:rsidRDefault="00B560A6" w:rsidP="00B56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D31A58A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Пункт новый статьи 1 проекта</w:t>
            </w:r>
          </w:p>
          <w:p w14:paraId="64A861D1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BD8218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48D2A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Статья </w:t>
            </w: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12</w:t>
            </w: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Закона </w:t>
            </w:r>
          </w:p>
          <w:p w14:paraId="521851CF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«О связи»</w:t>
            </w:r>
          </w:p>
          <w:p w14:paraId="0A074BF8" w14:textId="77777777" w:rsidR="00B560A6" w:rsidRPr="00B560A6" w:rsidRDefault="00B560A6" w:rsidP="00B560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54FA0D6F" w14:textId="77777777" w:rsidR="00B560A6" w:rsidRPr="00B560A6" w:rsidRDefault="00B560A6" w:rsidP="00D52A36">
            <w:pPr>
              <w:widowControl w:val="0"/>
              <w:spacing w:after="20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12. Общие положения по распределению радиочастотного спектра, выделению и присвоению (назначению) полос частот, радиочастот (радиочастотных каналов)</w:t>
            </w:r>
          </w:p>
          <w:p w14:paraId="17E238D6" w14:textId="77777777" w:rsidR="00B560A6" w:rsidRPr="00B560A6" w:rsidRDefault="00B560A6" w:rsidP="00D52A36">
            <w:pPr>
              <w:widowControl w:val="0"/>
              <w:spacing w:after="20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5CAB3797" w14:textId="77777777" w:rsidR="00B560A6" w:rsidRPr="00B560A6" w:rsidRDefault="00B560A6" w:rsidP="00D52A36">
            <w:pPr>
              <w:widowControl w:val="0"/>
              <w:spacing w:after="20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Разрешения на использование радиочастотного спектра выдаются операторам связи и лицам, предполагающим </w:t>
            </w: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использовать радиочастотный спектр для осуществления внутрипроизводственной деятельности, не позднее двухмесячного срока со дня поступления в уполномоченный орган заявки установленного образца.</w:t>
            </w:r>
          </w:p>
          <w:p w14:paraId="2F80917F" w14:textId="77777777" w:rsidR="00B560A6" w:rsidRPr="00B560A6" w:rsidRDefault="00B560A6" w:rsidP="00D52A36">
            <w:pPr>
              <w:widowControl w:val="0"/>
              <w:spacing w:after="200" w:line="240" w:lineRule="auto"/>
              <w:ind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разрешении на использование радиочастотного спектра указывается вид или стандарт связи, территория использования, тип и технические параметры используемых радиоэлектронных средств, а также обязательства по обеспечению услугами связи населенных пунктов и (или) территорий.</w:t>
            </w:r>
          </w:p>
          <w:p w14:paraId="725A6F5A" w14:textId="77777777" w:rsidR="00B560A6" w:rsidRPr="00B560A6" w:rsidRDefault="00B560A6" w:rsidP="00D52A36">
            <w:pPr>
              <w:widowControl w:val="0"/>
              <w:spacing w:after="20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Отсутствует</w:t>
            </w:r>
          </w:p>
          <w:p w14:paraId="126ED512" w14:textId="77777777" w:rsidR="00B560A6" w:rsidRPr="00B560A6" w:rsidRDefault="00B560A6" w:rsidP="00D52A36">
            <w:pPr>
              <w:widowControl w:val="0"/>
              <w:spacing w:after="200" w:line="240" w:lineRule="auto"/>
              <w:ind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14:paraId="40F0D34E" w14:textId="77777777" w:rsidR="00B560A6" w:rsidRPr="00B560A6" w:rsidRDefault="00B560A6" w:rsidP="00D52A36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976" w:type="dxa"/>
          </w:tcPr>
          <w:p w14:paraId="71E720EA" w14:textId="77777777" w:rsidR="00B560A6" w:rsidRPr="00B560A6" w:rsidRDefault="00B560A6" w:rsidP="00D52A36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60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Статью 1 проекта дополнить новым пунктом следующего содержания:</w:t>
            </w:r>
          </w:p>
          <w:p w14:paraId="4AE69915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</w:t>
            </w:r>
          </w:p>
          <w:p w14:paraId="0B8BA003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  <w:t>«</w:t>
            </w:r>
            <w:r w:rsidRPr="00B560A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>3)</w:t>
            </w: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</w:t>
            </w:r>
            <w:r w:rsidRPr="00B560A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>в статье 12:</w:t>
            </w:r>
          </w:p>
          <w:p w14:paraId="06863D5A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B560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пункт 6 дополнить абзацем следующего содержания:</w:t>
            </w:r>
          </w:p>
          <w:p w14:paraId="66EC6A41" w14:textId="77777777" w:rsidR="00B560A6" w:rsidRPr="00B560A6" w:rsidRDefault="00B560A6" w:rsidP="00D52A36">
            <w:pPr>
              <w:widowControl w:val="0"/>
              <w:spacing w:after="200" w:line="240" w:lineRule="auto"/>
              <w:ind w:firstLine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«При этом, юридические и физические лица, получившие  разрешение на использование радиочастотного спектра для организации широкополосной связи обязаны обеспечить услугами не менее 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30 процентов количества 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жителей  каждого населенного пункта, на территори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использования, выданного разрешения на использование радиочастотного спектра по истечению 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двух лет после его получения, с предоставлением на полугодовой основе в соответствующие территориальные подразделения уполномоченного органа договоров (контрактов) на предоставление услуг связи с абонентами.»;</w:t>
            </w:r>
          </w:p>
          <w:p w14:paraId="16B5212C" w14:textId="77777777" w:rsidR="00B560A6" w:rsidRPr="00B560A6" w:rsidRDefault="00B560A6" w:rsidP="00D52A36">
            <w:pPr>
              <w:widowControl w:val="0"/>
              <w:spacing w:after="200" w:line="240" w:lineRule="auto"/>
              <w:ind w:firstLine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C65B7E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highlight w:val="yellow"/>
                <w:lang w:val="kk-KZ"/>
              </w:rPr>
            </w:pPr>
            <w:r w:rsidRPr="00B560A6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  <w:highlight w:val="yellow"/>
                <w:u w:val="single"/>
                <w:lang w:val="kk-KZ"/>
              </w:rPr>
              <w:t>Предлагается редакция</w:t>
            </w: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highlight w:val="yellow"/>
                <w:lang w:val="kk-KZ"/>
              </w:rPr>
              <w:t>:</w:t>
            </w:r>
          </w:p>
          <w:p w14:paraId="7DB0C7B0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highlight w:val="yellow"/>
                <w:lang w:val="kk-KZ"/>
              </w:rPr>
            </w:pP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highlight w:val="yellow"/>
                <w:lang w:val="kk-KZ"/>
              </w:rPr>
              <w:t>«</w:t>
            </w:r>
            <w:r w:rsidRPr="00B560A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highlight w:val="yellow"/>
                <w:lang w:val="kk-KZ"/>
              </w:rPr>
              <w:t>3)</w:t>
            </w: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B560A6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highlight w:val="yellow"/>
                <w:lang w:val="kk-KZ"/>
              </w:rPr>
              <w:t>в статье 12:</w:t>
            </w:r>
          </w:p>
          <w:p w14:paraId="01E99FC1" w14:textId="77777777" w:rsidR="00B560A6" w:rsidRPr="00B560A6" w:rsidRDefault="00B560A6" w:rsidP="00D52A36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highlight w:val="yellow"/>
              </w:rPr>
            </w:pPr>
            <w:r w:rsidRPr="00B560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highlight w:val="yellow"/>
              </w:rPr>
              <w:t>пункт 6 дополнить абзацем следующего содержания:</w:t>
            </w:r>
          </w:p>
          <w:p w14:paraId="7AA2697B" w14:textId="77777777" w:rsidR="00B560A6" w:rsidRPr="00B560A6" w:rsidRDefault="00B560A6" w:rsidP="00D52A36">
            <w:pPr>
              <w:widowControl w:val="0"/>
              <w:spacing w:after="200" w:line="240" w:lineRule="auto"/>
              <w:ind w:firstLine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«</w:t>
            </w:r>
            <w:bookmarkStart w:id="0" w:name="_Hlk73010292"/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Юридические и физические лица, получившие разрешения на использование радиочастотного спектра, обязаны в срок не более 2-х лет с момента получения такого разрешения 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обеспечить наличие технической инфраструктуры и иные условия для предоставления надежного доступа к широкополосной связи в объеме, достаточном для обеспечения установленными минимальными пороговыми значениями по качеству связи не менее 30% населения в каждом населенном пункте, на территории использования выданного разрешения</w:t>
            </w:r>
            <w:bookmarkEnd w:id="0"/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».</w:t>
            </w:r>
          </w:p>
          <w:p w14:paraId="43B580A2" w14:textId="77777777" w:rsidR="00B560A6" w:rsidRPr="00B560A6" w:rsidRDefault="00B560A6" w:rsidP="00D52A36">
            <w:pPr>
              <w:widowControl w:val="0"/>
              <w:spacing w:after="200" w:line="240" w:lineRule="auto"/>
              <w:ind w:firstLine="3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E54B86" w14:textId="77777777" w:rsidR="00964BF9" w:rsidRPr="005C7C90" w:rsidRDefault="00964BF9" w:rsidP="00964BF9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</w:p>
          <w:p w14:paraId="08CB5444" w14:textId="77777777" w:rsidR="00964BF9" w:rsidRPr="005C7C90" w:rsidRDefault="00964BF9" w:rsidP="00964BF9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</w:p>
          <w:p w14:paraId="5B59D536" w14:textId="0F8F5562" w:rsidR="00964BF9" w:rsidRPr="005C7C90" w:rsidRDefault="00964BF9" w:rsidP="005C7C90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5C7C90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t xml:space="preserve">Юридические и физические лица, получившие разрешения на использование радиочастотного спектра, выданные для организации широкополосного доступа к услугам связи, обязаны в срок не более двух лет с момента получения такого разрешения обеспечить наличие технической инфраструктуры для предоставления доступа к услугам связи, соответствующим </w:t>
            </w:r>
            <w:r w:rsidRPr="005C7C90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lastRenderedPageBreak/>
              <w:t>минимальным пороговым значениям по качеству, не менее тридцати процентам населения в каждом населенном пункте на территории использования выданного разрешения на использование радиочастотного спектра.</w:t>
            </w:r>
          </w:p>
          <w:p w14:paraId="25149574" w14:textId="205569FC" w:rsidR="00B560A6" w:rsidRPr="00B560A6" w:rsidRDefault="00964BF9" w:rsidP="00964BF9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5C7C90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t>Требования части первой не распространяются на операторов связи, имеющих в выданных разрешениях на использование радиочастотного спектра обязательства по покрытию населенных пунктов и (или) территорий в соответствии с частью второй пункта 6 настоящей статьи.</w:t>
            </w:r>
          </w:p>
        </w:tc>
        <w:tc>
          <w:tcPr>
            <w:tcW w:w="2273" w:type="dxa"/>
          </w:tcPr>
          <w:p w14:paraId="13ECD2D1" w14:textId="33710D44" w:rsidR="00B560A6" w:rsidRDefault="00964BF9" w:rsidP="00964B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 xml:space="preserve">Предлагаемая </w:t>
            </w:r>
            <w:r w:rsidR="005C7C90">
              <w:rPr>
                <w:rFonts w:ascii="Times New Roman" w:eastAsia="Calibri" w:hAnsi="Times New Roman" w:cs="Times New Roman"/>
                <w:iCs/>
              </w:rPr>
              <w:t xml:space="preserve">разработчиками </w:t>
            </w:r>
            <w:r>
              <w:rPr>
                <w:rFonts w:ascii="Times New Roman" w:eastAsia="Calibri" w:hAnsi="Times New Roman" w:cs="Times New Roman"/>
                <w:iCs/>
              </w:rPr>
              <w:t xml:space="preserve">редакция вступает в противоречие с действующей редакцией статьи 12. Есть операторы связи, которые имеют уже обязательства по покрытию населенных пунктов и уже имеют ответственность за невыполнение этих обязательств в виде лишения РЧС. Считаем не правомерным устанавливать дополнительную ответственность за </w:t>
            </w:r>
            <w:r>
              <w:rPr>
                <w:rFonts w:ascii="Times New Roman" w:eastAsia="Calibri" w:hAnsi="Times New Roman" w:cs="Times New Roman"/>
                <w:iCs/>
              </w:rPr>
              <w:lastRenderedPageBreak/>
              <w:t xml:space="preserve">фактически одно и то же. </w:t>
            </w:r>
          </w:p>
          <w:p w14:paraId="6976593F" w14:textId="48737553" w:rsidR="00964BF9" w:rsidRPr="00964BF9" w:rsidRDefault="00964BF9" w:rsidP="00964B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Кроме того, предлагаемая редакция противоречит требованиям Закона РК «О правовых актах», в соответствии с которой текст нормативного </w:t>
            </w:r>
            <w:r w:rsidRPr="00964BF9">
              <w:rPr>
                <w:rFonts w:ascii="Times New Roman" w:eastAsia="Calibri" w:hAnsi="Times New Roman" w:cs="Times New Roman"/>
                <w:iCs/>
              </w:rPr>
              <w:t>правого акта содержать</w:t>
            </w:r>
            <w:r w:rsidRPr="00964BF9">
              <w:rPr>
                <w:rFonts w:ascii="Times New Roman" w:hAnsi="Times New Roman" w:cs="Times New Roman"/>
              </w:rPr>
              <w:t xml:space="preserve"> четкий и не подлежащий различному толкованию смысл</w:t>
            </w:r>
            <w:r>
              <w:rPr>
                <w:rFonts w:ascii="Times New Roman" w:hAnsi="Times New Roman" w:cs="Times New Roman"/>
              </w:rPr>
              <w:t>, в этой связи мы отредактировали редакцию с учетом однозначности толкования и трактовки.</w:t>
            </w:r>
          </w:p>
        </w:tc>
      </w:tr>
      <w:tr w:rsidR="00B560A6" w:rsidRPr="00B560A6" w14:paraId="7B7F24EA" w14:textId="77777777" w:rsidTr="00D52A36">
        <w:trPr>
          <w:jc w:val="center"/>
        </w:trPr>
        <w:tc>
          <w:tcPr>
            <w:tcW w:w="513" w:type="dxa"/>
          </w:tcPr>
          <w:p w14:paraId="0A75A7B7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14:paraId="5EAFDCA3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sz w:val="24"/>
                <w:szCs w:val="24"/>
              </w:rPr>
              <w:t>Пункт новый статьи 1 проекта</w:t>
            </w:r>
          </w:p>
          <w:p w14:paraId="1BB04C28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6666F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48A3D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Статья </w:t>
            </w: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12</w:t>
            </w: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Закона </w:t>
            </w:r>
          </w:p>
          <w:p w14:paraId="15E81ECE" w14:textId="77777777" w:rsidR="00B560A6" w:rsidRPr="00B560A6" w:rsidRDefault="00B560A6" w:rsidP="00B5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B5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«О связи»</w:t>
            </w:r>
          </w:p>
          <w:p w14:paraId="04F273BF" w14:textId="77777777" w:rsidR="00B560A6" w:rsidRPr="00B560A6" w:rsidRDefault="00B560A6" w:rsidP="00B560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644F0E9F" w14:textId="77777777" w:rsidR="00B560A6" w:rsidRPr="00B560A6" w:rsidRDefault="00B560A6" w:rsidP="00B560A6">
            <w:pPr>
              <w:widowControl w:val="0"/>
              <w:spacing w:after="20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12. Общие положения по распределению радиочастотного спектра, выделению и присвоению (назначению) полос частот, радиочастот (радиочастотных каналов)</w:t>
            </w:r>
          </w:p>
          <w:p w14:paraId="47F0D85B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DA8F8CA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8-1. Действие разрешения на использование </w:t>
            </w: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радиочастотного спектра прекращается в порядке, определенном уполномоченным органом, по следующим основаниям:</w:t>
            </w:r>
          </w:p>
          <w:p w14:paraId="565D6680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заявление пользователя о добровольном возврате разрешения на использование радиочастотного спектра;</w:t>
            </w:r>
          </w:p>
          <w:p w14:paraId="583225EC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неиспользование радиочастотного спектра в течение одного года;</w:t>
            </w:r>
          </w:p>
          <w:p w14:paraId="16E5BE61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3) невыполнение оператором связи обязательств по обеспечению услугами связи населенных пунктов и (или) территорий, указанных в разрешении на использование радиочастотного спектра Республики Казахстан;</w:t>
            </w:r>
          </w:p>
          <w:p w14:paraId="06C55B72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4) неуплата в государственный бюджет платы за использование радиочастотного </w:t>
            </w:r>
            <w:r w:rsidRPr="00B56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спектра за три квартала в соответствии с Кодексом Республики Казахстан «О налогах и других обязательных платежах в бюджет» (Налоговый кодекс).</w:t>
            </w:r>
          </w:p>
          <w:p w14:paraId="5C51CD79" w14:textId="77777777" w:rsidR="00B560A6" w:rsidRPr="00B560A6" w:rsidRDefault="00B560A6" w:rsidP="00B560A6">
            <w:pPr>
              <w:widowControl w:val="0"/>
              <w:spacing w:after="20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5) отсутствует</w:t>
            </w:r>
          </w:p>
        </w:tc>
        <w:tc>
          <w:tcPr>
            <w:tcW w:w="2318" w:type="dxa"/>
          </w:tcPr>
          <w:p w14:paraId="4944897A" w14:textId="77777777" w:rsidR="00B560A6" w:rsidRPr="00B560A6" w:rsidRDefault="00B560A6" w:rsidP="00B560A6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976" w:type="dxa"/>
          </w:tcPr>
          <w:p w14:paraId="655AE416" w14:textId="77777777" w:rsidR="00B560A6" w:rsidRPr="00B560A6" w:rsidRDefault="00B560A6" w:rsidP="00B560A6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60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Статью 1 проекта дополнить новым пунктом следующего содержания:</w:t>
            </w:r>
          </w:p>
          <w:p w14:paraId="6AED06DE" w14:textId="77777777" w:rsidR="00B560A6" w:rsidRPr="00B560A6" w:rsidRDefault="00B560A6" w:rsidP="00B560A6">
            <w:pPr>
              <w:keepNext/>
              <w:spacing w:after="0" w:line="240" w:lineRule="auto"/>
              <w:ind w:firstLine="289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kk-KZ"/>
              </w:rPr>
              <w:t xml:space="preserve"> «</w:t>
            </w:r>
            <w:r w:rsidRPr="00B560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пункт 8-1 статьи 12 дополнить подпунктом 5) следующего содержания:</w:t>
            </w:r>
          </w:p>
          <w:p w14:paraId="222D5B8D" w14:textId="77777777" w:rsidR="00B560A6" w:rsidRPr="00B560A6" w:rsidRDefault="00B560A6" w:rsidP="00B560A6">
            <w:pPr>
              <w:widowControl w:val="0"/>
              <w:spacing w:after="200" w:line="240" w:lineRule="auto"/>
              <w:ind w:firstLine="35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«5) необеспечение услугами широкополосной связи не менее 30 процентов количества жителей каждого населенного пункта, на территории использования выданного разрешения </w:t>
            </w:r>
            <w:r w:rsidRPr="00B56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 использование радиочастотного спектра по истечению двух лет после его получения.»;</w:t>
            </w:r>
          </w:p>
        </w:tc>
        <w:tc>
          <w:tcPr>
            <w:tcW w:w="3119" w:type="dxa"/>
          </w:tcPr>
          <w:p w14:paraId="411DEF16" w14:textId="547D1FC4" w:rsidR="00B560A6" w:rsidRPr="00350BE4" w:rsidRDefault="00964BF9" w:rsidP="00964BF9">
            <w:pPr>
              <w:keepNext/>
              <w:spacing w:after="0" w:line="240" w:lineRule="auto"/>
              <w:ind w:firstLine="289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350BE4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lastRenderedPageBreak/>
              <w:t xml:space="preserve">«5) отсутствие технической инфраструктуры, обеспечивающей условия для предоставления широкополосного доступа к услугам связи не менее тридцати процентам населения в каждом населенном пункте на территории использования выданного разрешения на использование радиочастотного спектра </w:t>
            </w:r>
            <w:r w:rsidRPr="00350BE4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  <w:lastRenderedPageBreak/>
              <w:t>по истечении двух лет после его получения.»;</w:t>
            </w:r>
          </w:p>
        </w:tc>
        <w:tc>
          <w:tcPr>
            <w:tcW w:w="2273" w:type="dxa"/>
          </w:tcPr>
          <w:p w14:paraId="62C35ACC" w14:textId="38CAB3BA" w:rsidR="00B560A6" w:rsidRPr="00964BF9" w:rsidRDefault="002C7E03" w:rsidP="00964B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В связи с предложением по новому абзацу пункта 6 статьи 12.</w:t>
            </w:r>
          </w:p>
        </w:tc>
      </w:tr>
    </w:tbl>
    <w:p w14:paraId="04EAF08A" w14:textId="77777777" w:rsidR="00B560A6" w:rsidRPr="00B560A6" w:rsidRDefault="00B560A6" w:rsidP="00B560A6">
      <w:pPr>
        <w:spacing w:after="200" w:line="276" w:lineRule="auto"/>
        <w:rPr>
          <w:rFonts w:ascii="Calibri" w:eastAsia="Calibri" w:hAnsi="Calibri" w:cs="Times New Roman"/>
        </w:rPr>
      </w:pPr>
    </w:p>
    <w:p w14:paraId="441A8DA3" w14:textId="77777777" w:rsidR="00B560A6" w:rsidRDefault="00B560A6"/>
    <w:sectPr w:rsidR="00B560A6" w:rsidSect="00B560A6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0423"/>
    <w:multiLevelType w:val="hybridMultilevel"/>
    <w:tmpl w:val="36D86498"/>
    <w:lvl w:ilvl="0" w:tplc="4D3EC990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6"/>
    <w:rsid w:val="00064E28"/>
    <w:rsid w:val="002C7E03"/>
    <w:rsid w:val="00350BE4"/>
    <w:rsid w:val="00474A61"/>
    <w:rsid w:val="005C7C90"/>
    <w:rsid w:val="0087104B"/>
    <w:rsid w:val="00964BF9"/>
    <w:rsid w:val="00B560A6"/>
    <w:rsid w:val="00D52A36"/>
    <w:rsid w:val="00D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2027"/>
  <w15:chartTrackingRefBased/>
  <w15:docId w15:val="{AAFDE916-0F2D-4E9B-AFB3-921D9696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Beksultan Meirbekov (KZ)</dc:creator>
  <cp:keywords/>
  <dc:description/>
  <cp:lastModifiedBy>Виталий Казанцев</cp:lastModifiedBy>
  <cp:revision>2</cp:revision>
  <dcterms:created xsi:type="dcterms:W3CDTF">2021-05-28T07:24:00Z</dcterms:created>
  <dcterms:modified xsi:type="dcterms:W3CDTF">2021-05-28T07:24:00Z</dcterms:modified>
</cp:coreProperties>
</file>